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23289">
      <w:pPr>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河北新欣园</w:t>
      </w:r>
      <w:r>
        <w:rPr>
          <w:rFonts w:hint="eastAsia" w:asciiTheme="minorEastAsia" w:hAnsiTheme="minorEastAsia" w:cstheme="minorEastAsia"/>
          <w:sz w:val="28"/>
          <w:szCs w:val="28"/>
          <w:lang w:eastAsia="zh-CN"/>
        </w:rPr>
        <w:t>能源股份有限公司</w:t>
      </w:r>
      <w:r>
        <w:rPr>
          <w:rFonts w:hint="eastAsia" w:asciiTheme="minorEastAsia" w:hAnsiTheme="minorEastAsia" w:eastAsiaTheme="minorEastAsia" w:cstheme="minorEastAsia"/>
          <w:sz w:val="28"/>
          <w:szCs w:val="28"/>
          <w:lang w:eastAsia="zh-CN"/>
        </w:rPr>
        <w:t>成立于</w:t>
      </w:r>
      <w:r>
        <w:rPr>
          <w:rFonts w:hint="eastAsia" w:asciiTheme="minorEastAsia" w:hAnsiTheme="minorEastAsia" w:eastAsiaTheme="minorEastAsia" w:cstheme="minorEastAsia"/>
          <w:sz w:val="28"/>
          <w:szCs w:val="28"/>
          <w:lang w:val="en-US" w:eastAsia="zh-CN"/>
        </w:rPr>
        <w:t>2014年6月，位于河北省沧州市渤海新区中捷产业园区。</w:t>
      </w:r>
    </w:p>
    <w:p w14:paraId="720E6D74">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年危险废物产生</w:t>
      </w:r>
      <w:r>
        <w:rPr>
          <w:rFonts w:hint="eastAsia" w:asciiTheme="minorEastAsia" w:hAnsiTheme="minorEastAsia" w:eastAsiaTheme="minorEastAsia" w:cstheme="minorEastAsia"/>
          <w:sz w:val="28"/>
          <w:szCs w:val="28"/>
          <w:lang w:eastAsia="zh-CN"/>
        </w:rPr>
        <w:t>、转移、贮存明细如下</w:t>
      </w:r>
      <w:r>
        <w:rPr>
          <w:rFonts w:hint="eastAsia" w:asciiTheme="minorEastAsia" w:hAnsiTheme="minorEastAsia" w:eastAsiaTheme="minorEastAsia" w:cstheme="minorEastAsia"/>
          <w:sz w:val="28"/>
          <w:szCs w:val="28"/>
        </w:rPr>
        <w:t>（单位：t）</w:t>
      </w:r>
    </w:p>
    <w:tbl>
      <w:tblPr>
        <w:tblStyle w:val="3"/>
        <w:tblW w:w="10045" w:type="dxa"/>
        <w:tblInd w:w="-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463"/>
        <w:gridCol w:w="529"/>
        <w:gridCol w:w="1094"/>
        <w:gridCol w:w="713"/>
        <w:gridCol w:w="1574"/>
        <w:gridCol w:w="1020"/>
        <w:gridCol w:w="2189"/>
        <w:gridCol w:w="996"/>
      </w:tblGrid>
      <w:tr w14:paraId="39E6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shd w:val="clear" w:color="auto" w:fill="auto"/>
            <w:vAlign w:val="top"/>
          </w:tcPr>
          <w:p w14:paraId="2E8F7D50">
            <w:pPr>
              <w:spacing w:line="360"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序号</w:t>
            </w:r>
          </w:p>
        </w:tc>
        <w:tc>
          <w:tcPr>
            <w:tcW w:w="1463" w:type="dxa"/>
            <w:shd w:val="clear" w:color="auto" w:fill="auto"/>
            <w:vAlign w:val="top"/>
          </w:tcPr>
          <w:p w14:paraId="1EFAA901">
            <w:pPr>
              <w:spacing w:line="360"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危险废物名称</w:t>
            </w:r>
          </w:p>
        </w:tc>
        <w:tc>
          <w:tcPr>
            <w:tcW w:w="529" w:type="dxa"/>
            <w:shd w:val="clear" w:color="auto" w:fill="auto"/>
            <w:vAlign w:val="top"/>
          </w:tcPr>
          <w:p w14:paraId="625C626A">
            <w:pPr>
              <w:spacing w:line="360"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类别</w:t>
            </w:r>
          </w:p>
        </w:tc>
        <w:tc>
          <w:tcPr>
            <w:tcW w:w="1094" w:type="dxa"/>
            <w:shd w:val="clear" w:color="auto" w:fill="auto"/>
            <w:vAlign w:val="top"/>
          </w:tcPr>
          <w:p w14:paraId="1875C226">
            <w:pPr>
              <w:spacing w:line="360" w:lineRule="auto"/>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cstheme="minorEastAsia"/>
                <w:b w:val="0"/>
                <w:bCs w:val="0"/>
                <w:color w:val="auto"/>
                <w:sz w:val="24"/>
                <w:szCs w:val="24"/>
                <w:lang w:eastAsia="zh-CN"/>
              </w:rPr>
              <w:t>代码</w:t>
            </w:r>
          </w:p>
        </w:tc>
        <w:tc>
          <w:tcPr>
            <w:tcW w:w="713" w:type="dxa"/>
            <w:shd w:val="clear" w:color="auto" w:fill="auto"/>
            <w:vAlign w:val="top"/>
          </w:tcPr>
          <w:p w14:paraId="557181F2">
            <w:pPr>
              <w:spacing w:line="360" w:lineRule="auto"/>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cstheme="minorEastAsia"/>
                <w:b w:val="0"/>
                <w:bCs w:val="0"/>
                <w:color w:val="auto"/>
                <w:sz w:val="24"/>
                <w:szCs w:val="24"/>
                <w:lang w:eastAsia="zh-CN"/>
              </w:rPr>
              <w:t>危险特性</w:t>
            </w:r>
          </w:p>
        </w:tc>
        <w:tc>
          <w:tcPr>
            <w:tcW w:w="1574" w:type="dxa"/>
            <w:shd w:val="clear" w:color="auto" w:fill="auto"/>
            <w:vAlign w:val="top"/>
          </w:tcPr>
          <w:p w14:paraId="62AA01AD">
            <w:pPr>
              <w:spacing w:line="360" w:lineRule="auto"/>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cstheme="minorEastAsia"/>
                <w:b w:val="0"/>
                <w:bCs w:val="0"/>
                <w:color w:val="auto"/>
                <w:sz w:val="24"/>
                <w:szCs w:val="24"/>
                <w:lang w:eastAsia="zh-CN"/>
              </w:rPr>
              <w:t>产生环节</w:t>
            </w:r>
          </w:p>
        </w:tc>
        <w:tc>
          <w:tcPr>
            <w:tcW w:w="1020" w:type="dxa"/>
            <w:shd w:val="clear" w:color="auto" w:fill="auto"/>
            <w:vAlign w:val="top"/>
          </w:tcPr>
          <w:p w14:paraId="30023AE3">
            <w:pPr>
              <w:spacing w:line="360"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2024年</w:t>
            </w:r>
            <w:r>
              <w:rPr>
                <w:rFonts w:hint="eastAsia" w:asciiTheme="minorEastAsia" w:hAnsiTheme="minorEastAsia" w:eastAsiaTheme="minorEastAsia" w:cstheme="minorEastAsia"/>
                <w:b w:val="0"/>
                <w:bCs w:val="0"/>
                <w:color w:val="auto"/>
                <w:sz w:val="24"/>
                <w:szCs w:val="24"/>
              </w:rPr>
              <w:t>产生量</w:t>
            </w:r>
          </w:p>
        </w:tc>
        <w:tc>
          <w:tcPr>
            <w:tcW w:w="2189" w:type="dxa"/>
            <w:shd w:val="clear" w:color="auto" w:fill="auto"/>
            <w:vAlign w:val="top"/>
          </w:tcPr>
          <w:p w14:paraId="55E1C04A">
            <w:pPr>
              <w:spacing w:line="360" w:lineRule="auto"/>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cstheme="minorEastAsia"/>
                <w:b w:val="0"/>
                <w:bCs w:val="0"/>
                <w:color w:val="auto"/>
                <w:sz w:val="24"/>
                <w:szCs w:val="24"/>
                <w:lang w:eastAsia="zh-CN"/>
              </w:rPr>
              <w:t>去向</w:t>
            </w:r>
          </w:p>
        </w:tc>
        <w:tc>
          <w:tcPr>
            <w:tcW w:w="996" w:type="dxa"/>
            <w:shd w:val="clear" w:color="auto" w:fill="auto"/>
            <w:vAlign w:val="top"/>
          </w:tcPr>
          <w:p w14:paraId="4D79203C">
            <w:pPr>
              <w:spacing w:line="360" w:lineRule="auto"/>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责任人</w:t>
            </w:r>
          </w:p>
        </w:tc>
      </w:tr>
      <w:tr w14:paraId="63C7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467" w:type="dxa"/>
            <w:shd w:val="clear" w:color="auto" w:fill="FFFFFF"/>
            <w:vAlign w:val="center"/>
          </w:tcPr>
          <w:p w14:paraId="5F48E95D">
            <w:pPr>
              <w:spacing w:line="360" w:lineRule="auto"/>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1</w:t>
            </w:r>
          </w:p>
        </w:tc>
        <w:tc>
          <w:tcPr>
            <w:tcW w:w="1463" w:type="dxa"/>
            <w:shd w:val="clear" w:color="auto" w:fill="FFFFFF"/>
            <w:vAlign w:val="center"/>
          </w:tcPr>
          <w:p w14:paraId="49F53566">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sz w:val="24"/>
                <w:szCs w:val="24"/>
                <w:highlight w:val="none"/>
              </w:rPr>
              <w:t>废碱渣</w:t>
            </w:r>
          </w:p>
        </w:tc>
        <w:tc>
          <w:tcPr>
            <w:tcW w:w="529" w:type="dxa"/>
            <w:shd w:val="clear" w:color="auto" w:fill="FFFFFF"/>
            <w:vAlign w:val="center"/>
          </w:tcPr>
          <w:p w14:paraId="3F8DA174">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sz w:val="24"/>
                <w:szCs w:val="24"/>
                <w:highlight w:val="none"/>
              </w:rPr>
              <w:t>HW35</w:t>
            </w:r>
          </w:p>
        </w:tc>
        <w:tc>
          <w:tcPr>
            <w:tcW w:w="1094" w:type="dxa"/>
            <w:shd w:val="clear" w:color="auto" w:fill="FFFFFF"/>
            <w:vAlign w:val="center"/>
          </w:tcPr>
          <w:p w14:paraId="4090C36D">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sz w:val="24"/>
                <w:szCs w:val="24"/>
                <w:highlight w:val="none"/>
              </w:rPr>
              <w:t>251-015-35</w:t>
            </w:r>
          </w:p>
        </w:tc>
        <w:tc>
          <w:tcPr>
            <w:tcW w:w="713" w:type="dxa"/>
            <w:shd w:val="clear" w:color="auto" w:fill="FFFFFF"/>
            <w:vAlign w:val="center"/>
          </w:tcPr>
          <w:p w14:paraId="2763C2A2">
            <w:pPr>
              <w:pStyle w:val="9"/>
              <w:spacing w:line="360" w:lineRule="auto"/>
              <w:ind w:firstLine="0" w:firstLineChars="0"/>
              <w:jc w:val="center"/>
              <w:rPr>
                <w:rFonts w:hint="default" w:asciiTheme="minorEastAsia" w:hAnsiTheme="minorEastAsia" w:eastAsiaTheme="minorEastAsia" w:cstheme="minorEastAsia"/>
                <w:b w:val="0"/>
                <w:bCs w:val="0"/>
                <w:color w:val="000000"/>
                <w:sz w:val="24"/>
                <w:szCs w:val="24"/>
                <w:highlight w:val="none"/>
                <w:lang w:val="en-US" w:eastAsia="zh-CN"/>
              </w:rPr>
            </w:pPr>
            <w:r>
              <w:rPr>
                <w:rFonts w:hint="eastAsia" w:asciiTheme="minorEastAsia" w:hAnsiTheme="minorEastAsia" w:eastAsiaTheme="minorEastAsia" w:cstheme="minorEastAsia"/>
                <w:b w:val="0"/>
                <w:bCs w:val="0"/>
                <w:color w:val="000000"/>
                <w:sz w:val="24"/>
                <w:szCs w:val="24"/>
                <w:highlight w:val="none"/>
                <w:lang w:val="en-US" w:eastAsia="zh-CN"/>
              </w:rPr>
              <w:t>C,T</w:t>
            </w:r>
          </w:p>
        </w:tc>
        <w:tc>
          <w:tcPr>
            <w:tcW w:w="1574" w:type="dxa"/>
            <w:shd w:val="clear" w:color="auto" w:fill="FFFFFF"/>
            <w:vAlign w:val="center"/>
          </w:tcPr>
          <w:p w14:paraId="1813D81A">
            <w:pPr>
              <w:pStyle w:val="9"/>
              <w:spacing w:line="360" w:lineRule="auto"/>
              <w:ind w:firstLine="0" w:firstLineChars="0"/>
              <w:jc w:val="center"/>
              <w:rPr>
                <w:rFonts w:hint="default" w:asciiTheme="minorEastAsia" w:hAnsiTheme="minorEastAsia" w:eastAsiaTheme="minorEastAsia" w:cstheme="minorEastAsia"/>
                <w:b w:val="0"/>
                <w:bCs w:val="0"/>
                <w:color w:val="000000"/>
                <w:sz w:val="24"/>
                <w:szCs w:val="24"/>
                <w:highlight w:val="none"/>
                <w:lang w:val="en-US" w:eastAsia="zh-CN"/>
              </w:rPr>
            </w:pPr>
            <w:r>
              <w:rPr>
                <w:rFonts w:hint="eastAsia" w:asciiTheme="minorEastAsia" w:hAnsiTheme="minorEastAsia" w:eastAsiaTheme="minorEastAsia" w:cstheme="minorEastAsia"/>
                <w:b w:val="0"/>
                <w:bCs w:val="0"/>
                <w:color w:val="000000"/>
                <w:sz w:val="24"/>
                <w:szCs w:val="24"/>
                <w:highlight w:val="none"/>
                <w:lang w:val="en-US" w:eastAsia="zh-CN"/>
              </w:rPr>
              <w:t>丁烷异构化，异丁烷脱氢，原料预处理</w:t>
            </w:r>
          </w:p>
        </w:tc>
        <w:tc>
          <w:tcPr>
            <w:tcW w:w="1020" w:type="dxa"/>
            <w:shd w:val="clear" w:color="auto" w:fill="FFFFFF"/>
            <w:vAlign w:val="center"/>
          </w:tcPr>
          <w:p w14:paraId="2B9F9276">
            <w:pPr>
              <w:keepNext w:val="0"/>
              <w:keepLines w:val="0"/>
              <w:widowControl/>
              <w:suppressLineNumbers w:val="0"/>
              <w:jc w:val="center"/>
              <w:textAlignment w:val="center"/>
              <w:rPr>
                <w:rFonts w:hint="default" w:asciiTheme="minorEastAsia" w:hAnsiTheme="minorEastAsia" w:eastAsiaTheme="minorEastAsia" w:cstheme="minorEastAsia"/>
                <w:b w:val="0"/>
                <w:bCs w:val="0"/>
                <w:color w:val="000000"/>
                <w:sz w:val="24"/>
                <w:szCs w:val="24"/>
                <w:lang w:val="en-US"/>
              </w:rPr>
            </w:pPr>
            <w:r>
              <w:rPr>
                <w:rFonts w:hint="eastAsia" w:asciiTheme="minorEastAsia" w:hAnsiTheme="minorEastAsia" w:cstheme="minorEastAsia"/>
                <w:i w:val="0"/>
                <w:iCs w:val="0"/>
                <w:color w:val="000000"/>
                <w:kern w:val="0"/>
                <w:sz w:val="24"/>
                <w:szCs w:val="24"/>
                <w:u w:val="none"/>
                <w:lang w:val="en-US" w:eastAsia="zh-CN" w:bidi="ar"/>
              </w:rPr>
              <w:t>727.1</w:t>
            </w:r>
          </w:p>
        </w:tc>
        <w:tc>
          <w:tcPr>
            <w:tcW w:w="2189" w:type="dxa"/>
            <w:shd w:val="clear" w:color="auto" w:fill="FFFFFF"/>
            <w:vAlign w:val="center"/>
          </w:tcPr>
          <w:p w14:paraId="2A3A1AEE">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color w:val="3D3D3D"/>
                <w:kern w:val="0"/>
                <w:sz w:val="24"/>
                <w:szCs w:val="24"/>
                <w:shd w:val="clear" w:fill="FFFFFF"/>
                <w:lang w:val="en-US" w:eastAsia="zh-CN" w:bidi="ar"/>
              </w:rPr>
              <w:t>沧州冀环威立雅环境服务有限公司</w:t>
            </w:r>
            <w:r>
              <w:rPr>
                <w:rFonts w:hint="eastAsia" w:asciiTheme="minorEastAsia" w:hAnsiTheme="minorEastAsia" w:cstheme="minorEastAsia"/>
                <w:color w:val="3D3D3D"/>
                <w:kern w:val="0"/>
                <w:sz w:val="24"/>
                <w:szCs w:val="24"/>
                <w:shd w:val="clear" w:fill="FFFFFF"/>
                <w:lang w:val="en-US" w:eastAsia="zh-CN" w:bidi="ar"/>
              </w:rPr>
              <w:t>、</w:t>
            </w:r>
            <w:r>
              <w:rPr>
                <w:rFonts w:hint="eastAsia" w:asciiTheme="minorEastAsia" w:hAnsiTheme="minorEastAsia" w:eastAsiaTheme="minorEastAsia" w:cstheme="minorEastAsia"/>
                <w:color w:val="3D3D3D"/>
                <w:kern w:val="0"/>
                <w:sz w:val="24"/>
                <w:szCs w:val="24"/>
                <w:shd w:val="clear" w:fill="FFFFFF"/>
                <w:lang w:val="en-US" w:eastAsia="zh-CN" w:bidi="ar"/>
              </w:rPr>
              <w:t>欧绿保环境科技（沧州）有限公司</w:t>
            </w:r>
          </w:p>
        </w:tc>
        <w:tc>
          <w:tcPr>
            <w:tcW w:w="996" w:type="dxa"/>
            <w:shd w:val="clear" w:color="auto" w:fill="FFFFFF"/>
            <w:vAlign w:val="center"/>
          </w:tcPr>
          <w:p w14:paraId="603B4C76">
            <w:pPr>
              <w:keepNext w:val="0"/>
              <w:keepLines w:val="0"/>
              <w:widowControl/>
              <w:suppressLineNumbers w:val="0"/>
              <w:jc w:val="center"/>
              <w:textAlignment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cstheme="minorEastAsia"/>
                <w:b w:val="0"/>
                <w:bCs w:val="0"/>
                <w:color w:val="000000"/>
                <w:sz w:val="24"/>
                <w:szCs w:val="24"/>
                <w:lang w:val="en-US" w:eastAsia="zh-CN"/>
              </w:rPr>
              <w:t>王星健</w:t>
            </w:r>
          </w:p>
        </w:tc>
      </w:tr>
      <w:tr w14:paraId="45EB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7" w:type="dxa"/>
            <w:shd w:val="clear" w:color="auto" w:fill="FFFFFF"/>
            <w:vAlign w:val="center"/>
          </w:tcPr>
          <w:p w14:paraId="229E71BF">
            <w:pPr>
              <w:spacing w:line="360" w:lineRule="auto"/>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cstheme="minorEastAsia"/>
                <w:b w:val="0"/>
                <w:bCs w:val="0"/>
                <w:color w:val="000000"/>
                <w:sz w:val="24"/>
                <w:szCs w:val="24"/>
                <w:lang w:val="en-US" w:eastAsia="zh-CN"/>
              </w:rPr>
              <w:t>2</w:t>
            </w:r>
          </w:p>
        </w:tc>
        <w:tc>
          <w:tcPr>
            <w:tcW w:w="1463" w:type="dxa"/>
            <w:shd w:val="clear" w:color="auto" w:fill="FFFFFF"/>
            <w:vAlign w:val="center"/>
          </w:tcPr>
          <w:p w14:paraId="3E12D17C">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sz w:val="24"/>
                <w:szCs w:val="24"/>
                <w:highlight w:val="none"/>
                <w:lang w:val="en-US" w:eastAsia="zh-CN"/>
              </w:rPr>
              <w:t>脱氢脱氯剂</w:t>
            </w:r>
          </w:p>
        </w:tc>
        <w:tc>
          <w:tcPr>
            <w:tcW w:w="529" w:type="dxa"/>
            <w:shd w:val="clear" w:color="auto" w:fill="FFFFFF"/>
            <w:vAlign w:val="center"/>
          </w:tcPr>
          <w:p w14:paraId="7E3EF6B9">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sz w:val="24"/>
                <w:szCs w:val="24"/>
                <w:highlight w:val="none"/>
              </w:rPr>
              <w:t>HW50</w:t>
            </w:r>
          </w:p>
        </w:tc>
        <w:tc>
          <w:tcPr>
            <w:tcW w:w="1094" w:type="dxa"/>
            <w:shd w:val="clear" w:color="auto" w:fill="FFFFFF"/>
            <w:vAlign w:val="center"/>
          </w:tcPr>
          <w:p w14:paraId="22765AB3">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sz w:val="24"/>
                <w:szCs w:val="24"/>
                <w:highlight w:val="none"/>
              </w:rPr>
              <w:t>251-019-50</w:t>
            </w:r>
          </w:p>
        </w:tc>
        <w:tc>
          <w:tcPr>
            <w:tcW w:w="713" w:type="dxa"/>
            <w:shd w:val="clear" w:color="auto" w:fill="FFFFFF"/>
            <w:vAlign w:val="center"/>
          </w:tcPr>
          <w:p w14:paraId="567784AB">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lang w:val="en-US" w:eastAsia="zh-CN"/>
              </w:rPr>
            </w:pPr>
            <w:r>
              <w:rPr>
                <w:rFonts w:hint="eastAsia" w:asciiTheme="minorEastAsia" w:hAnsiTheme="minorEastAsia" w:eastAsiaTheme="minorEastAsia" w:cstheme="minorEastAsia"/>
                <w:b w:val="0"/>
                <w:bCs w:val="0"/>
                <w:color w:val="000000"/>
                <w:sz w:val="24"/>
                <w:szCs w:val="24"/>
                <w:highlight w:val="none"/>
                <w:lang w:val="en-US" w:eastAsia="zh-CN"/>
              </w:rPr>
              <w:t>T</w:t>
            </w:r>
          </w:p>
        </w:tc>
        <w:tc>
          <w:tcPr>
            <w:tcW w:w="1574" w:type="dxa"/>
            <w:shd w:val="clear" w:color="auto" w:fill="FFFFFF"/>
            <w:vAlign w:val="center"/>
          </w:tcPr>
          <w:p w14:paraId="7FDBCADD">
            <w:pPr>
              <w:pStyle w:val="9"/>
              <w:spacing w:line="360" w:lineRule="auto"/>
              <w:ind w:firstLine="0" w:firstLineChars="0"/>
              <w:jc w:val="center"/>
              <w:rPr>
                <w:rFonts w:hint="default" w:asciiTheme="minorEastAsia" w:hAnsiTheme="minorEastAsia" w:eastAsiaTheme="minorEastAsia" w:cstheme="minorEastAsia"/>
                <w:b w:val="0"/>
                <w:bCs w:val="0"/>
                <w:color w:val="000000"/>
                <w:sz w:val="24"/>
                <w:szCs w:val="24"/>
                <w:highlight w:val="none"/>
                <w:lang w:val="en-US" w:eastAsia="zh-CN"/>
              </w:rPr>
            </w:pPr>
            <w:r>
              <w:rPr>
                <w:rFonts w:hint="eastAsia" w:asciiTheme="minorEastAsia" w:hAnsiTheme="minorEastAsia" w:eastAsiaTheme="minorEastAsia" w:cstheme="minorEastAsia"/>
                <w:b w:val="0"/>
                <w:bCs w:val="0"/>
                <w:color w:val="000000"/>
                <w:sz w:val="24"/>
                <w:szCs w:val="24"/>
                <w:highlight w:val="none"/>
                <w:lang w:val="en-US" w:eastAsia="zh-CN"/>
              </w:rPr>
              <w:t>异丁烷脱氢</w:t>
            </w:r>
          </w:p>
        </w:tc>
        <w:tc>
          <w:tcPr>
            <w:tcW w:w="1020" w:type="dxa"/>
            <w:shd w:val="clear" w:color="auto" w:fill="FFFFFF"/>
            <w:vAlign w:val="center"/>
          </w:tcPr>
          <w:p w14:paraId="2A20761F">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68.19</w:t>
            </w:r>
          </w:p>
        </w:tc>
        <w:tc>
          <w:tcPr>
            <w:tcW w:w="2189" w:type="dxa"/>
            <w:shd w:val="clear" w:color="auto" w:fill="FFFFFF"/>
            <w:vAlign w:val="center"/>
          </w:tcPr>
          <w:p w14:paraId="63F35EC5">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3D3D3D"/>
                <w:kern w:val="0"/>
                <w:sz w:val="24"/>
                <w:szCs w:val="24"/>
                <w:shd w:val="clear" w:fill="FFFFFF"/>
                <w:lang w:val="en-US" w:eastAsia="zh-CN" w:bidi="ar"/>
              </w:rPr>
              <w:t>沧州冀环威立雅环境服务有限公司</w:t>
            </w:r>
          </w:p>
        </w:tc>
        <w:tc>
          <w:tcPr>
            <w:tcW w:w="996" w:type="dxa"/>
            <w:shd w:val="clear" w:color="auto" w:fill="FFFFFF"/>
            <w:vAlign w:val="center"/>
          </w:tcPr>
          <w:p w14:paraId="3434A880">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cstheme="minorEastAsia"/>
                <w:b w:val="0"/>
                <w:bCs w:val="0"/>
                <w:color w:val="000000"/>
                <w:sz w:val="24"/>
                <w:szCs w:val="24"/>
                <w:lang w:val="en-US" w:eastAsia="zh-CN"/>
              </w:rPr>
              <w:t>王星健</w:t>
            </w:r>
          </w:p>
        </w:tc>
      </w:tr>
      <w:tr w14:paraId="15D7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67" w:type="dxa"/>
            <w:shd w:val="clear" w:color="auto" w:fill="FFFFFF"/>
            <w:vAlign w:val="center"/>
          </w:tcPr>
          <w:p w14:paraId="0486CCF1">
            <w:pPr>
              <w:spacing w:line="360" w:lineRule="auto"/>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3</w:t>
            </w:r>
          </w:p>
        </w:tc>
        <w:tc>
          <w:tcPr>
            <w:tcW w:w="1463" w:type="dxa"/>
            <w:shd w:val="clear" w:color="auto" w:fill="FFFFFF"/>
            <w:vAlign w:val="center"/>
          </w:tcPr>
          <w:p w14:paraId="408118D8">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sz w:val="24"/>
                <w:szCs w:val="24"/>
                <w:highlight w:val="none"/>
                <w:lang w:val="en-US" w:eastAsia="zh-CN"/>
              </w:rPr>
              <w:t>脱氢反应催化剂</w:t>
            </w:r>
          </w:p>
        </w:tc>
        <w:tc>
          <w:tcPr>
            <w:tcW w:w="529" w:type="dxa"/>
            <w:shd w:val="clear" w:color="auto" w:fill="FFFFFF"/>
            <w:vAlign w:val="center"/>
          </w:tcPr>
          <w:p w14:paraId="14C59477">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sz w:val="24"/>
                <w:szCs w:val="24"/>
                <w:highlight w:val="none"/>
              </w:rPr>
              <w:t>HW50</w:t>
            </w:r>
          </w:p>
        </w:tc>
        <w:tc>
          <w:tcPr>
            <w:tcW w:w="1094" w:type="dxa"/>
            <w:shd w:val="clear" w:color="auto" w:fill="FFFFFF"/>
            <w:vAlign w:val="center"/>
          </w:tcPr>
          <w:p w14:paraId="6D60BEDB">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sz w:val="24"/>
                <w:szCs w:val="24"/>
                <w:highlight w:val="none"/>
              </w:rPr>
              <w:t>261-156-50</w:t>
            </w:r>
          </w:p>
        </w:tc>
        <w:tc>
          <w:tcPr>
            <w:tcW w:w="713" w:type="dxa"/>
            <w:shd w:val="clear" w:color="auto" w:fill="FFFFFF"/>
            <w:vAlign w:val="center"/>
          </w:tcPr>
          <w:p w14:paraId="6FD9967E">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sz w:val="24"/>
                <w:szCs w:val="24"/>
                <w:highlight w:val="none"/>
                <w:lang w:val="en-US" w:eastAsia="zh-CN"/>
              </w:rPr>
              <w:t>T</w:t>
            </w:r>
          </w:p>
        </w:tc>
        <w:tc>
          <w:tcPr>
            <w:tcW w:w="1574" w:type="dxa"/>
            <w:shd w:val="clear" w:color="auto" w:fill="FFFFFF"/>
            <w:vAlign w:val="center"/>
          </w:tcPr>
          <w:p w14:paraId="450C0F73">
            <w:pPr>
              <w:pStyle w:val="9"/>
              <w:spacing w:line="360" w:lineRule="auto"/>
              <w:ind w:firstLine="0" w:firstLineChars="0"/>
              <w:jc w:val="center"/>
              <w:rPr>
                <w:rFonts w:hint="default" w:asciiTheme="minorEastAsia" w:hAnsiTheme="minorEastAsia" w:eastAsiaTheme="minorEastAsia" w:cstheme="minorEastAsia"/>
                <w:b w:val="0"/>
                <w:bCs w:val="0"/>
                <w:color w:val="000000"/>
                <w:sz w:val="24"/>
                <w:szCs w:val="24"/>
                <w:highlight w:val="none"/>
                <w:lang w:val="en-US" w:eastAsia="zh-CN"/>
              </w:rPr>
            </w:pPr>
            <w:r>
              <w:rPr>
                <w:rFonts w:hint="eastAsia" w:asciiTheme="minorEastAsia" w:hAnsiTheme="minorEastAsia" w:eastAsiaTheme="minorEastAsia" w:cstheme="minorEastAsia"/>
                <w:b w:val="0"/>
                <w:bCs w:val="0"/>
                <w:color w:val="000000"/>
                <w:sz w:val="24"/>
                <w:szCs w:val="24"/>
                <w:highlight w:val="none"/>
                <w:lang w:val="en-US" w:eastAsia="zh-CN"/>
              </w:rPr>
              <w:t>异丁烷脱氢</w:t>
            </w:r>
          </w:p>
        </w:tc>
        <w:tc>
          <w:tcPr>
            <w:tcW w:w="1020" w:type="dxa"/>
            <w:shd w:val="clear" w:color="auto" w:fill="FFFFFF"/>
            <w:vAlign w:val="center"/>
          </w:tcPr>
          <w:p w14:paraId="497C41A2">
            <w:pPr>
              <w:keepNext w:val="0"/>
              <w:keepLines w:val="0"/>
              <w:widowControl/>
              <w:suppressLineNumbers w:val="0"/>
              <w:jc w:val="center"/>
              <w:textAlignment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83.24</w:t>
            </w:r>
          </w:p>
        </w:tc>
        <w:tc>
          <w:tcPr>
            <w:tcW w:w="2189" w:type="dxa"/>
            <w:shd w:val="clear" w:color="auto" w:fill="FFFFFF"/>
            <w:vAlign w:val="center"/>
          </w:tcPr>
          <w:p w14:paraId="27044CF4">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lang w:val="en-US"/>
              </w:rPr>
            </w:pPr>
            <w:r>
              <w:rPr>
                <w:rFonts w:hint="eastAsia" w:asciiTheme="minorEastAsia" w:hAnsiTheme="minorEastAsia" w:eastAsiaTheme="minorEastAsia" w:cstheme="minorEastAsia"/>
                <w:color w:val="3D3D3D"/>
                <w:kern w:val="0"/>
                <w:sz w:val="24"/>
                <w:szCs w:val="24"/>
                <w:shd w:val="clear" w:fill="FFFFFF"/>
                <w:lang w:val="en-US" w:eastAsia="zh-CN" w:bidi="ar"/>
              </w:rPr>
              <w:t>贵研资源（易门）有限公司</w:t>
            </w:r>
          </w:p>
        </w:tc>
        <w:tc>
          <w:tcPr>
            <w:tcW w:w="996" w:type="dxa"/>
            <w:shd w:val="clear" w:color="auto" w:fill="FFFFFF"/>
            <w:vAlign w:val="center"/>
          </w:tcPr>
          <w:p w14:paraId="398DD37F">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cstheme="minorEastAsia"/>
                <w:b w:val="0"/>
                <w:bCs w:val="0"/>
                <w:color w:val="000000"/>
                <w:sz w:val="24"/>
                <w:szCs w:val="24"/>
                <w:lang w:val="en-US" w:eastAsia="zh-CN"/>
              </w:rPr>
              <w:t>王星健</w:t>
            </w:r>
          </w:p>
        </w:tc>
      </w:tr>
      <w:tr w14:paraId="298E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7" w:type="dxa"/>
            <w:shd w:val="clear" w:color="auto" w:fill="FFFFFF"/>
            <w:vAlign w:val="center"/>
          </w:tcPr>
          <w:p w14:paraId="3E1F0DBD">
            <w:pPr>
              <w:spacing w:line="360" w:lineRule="auto"/>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rPr>
              <w:t>4</w:t>
            </w:r>
          </w:p>
        </w:tc>
        <w:tc>
          <w:tcPr>
            <w:tcW w:w="1463" w:type="dxa"/>
            <w:shd w:val="clear" w:color="auto" w:fill="FFFFFF"/>
            <w:vAlign w:val="center"/>
          </w:tcPr>
          <w:p w14:paraId="2A56D8FC">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sz w:val="24"/>
                <w:szCs w:val="24"/>
                <w:highlight w:val="none"/>
                <w:lang w:eastAsia="zh-CN"/>
              </w:rPr>
              <w:t>丁烷异构催化剂</w:t>
            </w:r>
          </w:p>
        </w:tc>
        <w:tc>
          <w:tcPr>
            <w:tcW w:w="529" w:type="dxa"/>
            <w:shd w:val="clear" w:color="auto" w:fill="FFFFFF"/>
            <w:vAlign w:val="center"/>
          </w:tcPr>
          <w:p w14:paraId="4DAE58C2">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sz w:val="24"/>
                <w:szCs w:val="24"/>
                <w:highlight w:val="none"/>
              </w:rPr>
              <w:t>HW50</w:t>
            </w:r>
          </w:p>
        </w:tc>
        <w:tc>
          <w:tcPr>
            <w:tcW w:w="1094" w:type="dxa"/>
            <w:shd w:val="clear" w:color="auto" w:fill="FFFFFF"/>
            <w:vAlign w:val="center"/>
          </w:tcPr>
          <w:p w14:paraId="6375C6DD">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sz w:val="24"/>
                <w:szCs w:val="24"/>
                <w:highlight w:val="none"/>
              </w:rPr>
              <w:t>251-019-50</w:t>
            </w:r>
          </w:p>
        </w:tc>
        <w:tc>
          <w:tcPr>
            <w:tcW w:w="713" w:type="dxa"/>
            <w:shd w:val="clear" w:color="auto" w:fill="FFFFFF"/>
            <w:vAlign w:val="center"/>
          </w:tcPr>
          <w:p w14:paraId="52F26F34">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sz w:val="24"/>
                <w:szCs w:val="24"/>
                <w:highlight w:val="none"/>
                <w:lang w:val="en-US" w:eastAsia="zh-CN"/>
              </w:rPr>
              <w:t>T</w:t>
            </w:r>
          </w:p>
        </w:tc>
        <w:tc>
          <w:tcPr>
            <w:tcW w:w="1574" w:type="dxa"/>
            <w:shd w:val="clear" w:color="auto" w:fill="FFFFFF"/>
            <w:vAlign w:val="center"/>
          </w:tcPr>
          <w:p w14:paraId="47139B81">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sz w:val="24"/>
                <w:szCs w:val="24"/>
                <w:lang w:eastAsia="zh-CN"/>
              </w:rPr>
              <w:t>丁烷异构化</w:t>
            </w:r>
          </w:p>
        </w:tc>
        <w:tc>
          <w:tcPr>
            <w:tcW w:w="1020" w:type="dxa"/>
            <w:shd w:val="clear" w:color="auto" w:fill="FFFFFF"/>
            <w:vAlign w:val="center"/>
          </w:tcPr>
          <w:p w14:paraId="07DEFF61">
            <w:pPr>
              <w:keepNext w:val="0"/>
              <w:keepLines w:val="0"/>
              <w:widowControl/>
              <w:suppressLineNumbers w:val="0"/>
              <w:jc w:val="center"/>
              <w:textAlignment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17.98</w:t>
            </w:r>
          </w:p>
        </w:tc>
        <w:tc>
          <w:tcPr>
            <w:tcW w:w="2189" w:type="dxa"/>
            <w:shd w:val="clear" w:color="auto" w:fill="FFFFFF"/>
            <w:vAlign w:val="center"/>
          </w:tcPr>
          <w:p w14:paraId="5F6A44B8">
            <w:pPr>
              <w:keepNext w:val="0"/>
              <w:keepLines w:val="0"/>
              <w:widowControl/>
              <w:suppressLineNumbers w:val="0"/>
              <w:jc w:val="center"/>
              <w:textAlignment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3D3D3D"/>
                <w:kern w:val="0"/>
                <w:sz w:val="24"/>
                <w:szCs w:val="24"/>
                <w:shd w:val="clear" w:fill="FFFFFF"/>
                <w:lang w:val="en-US" w:eastAsia="zh-CN" w:bidi="ar"/>
              </w:rPr>
              <w:t>贵研资源（易门）有限公司</w:t>
            </w:r>
          </w:p>
        </w:tc>
        <w:tc>
          <w:tcPr>
            <w:tcW w:w="996" w:type="dxa"/>
            <w:shd w:val="clear" w:color="auto" w:fill="FFFFFF"/>
            <w:vAlign w:val="center"/>
          </w:tcPr>
          <w:p w14:paraId="04D1DA86">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cstheme="minorEastAsia"/>
                <w:b w:val="0"/>
                <w:bCs w:val="0"/>
                <w:color w:val="000000"/>
                <w:sz w:val="24"/>
                <w:szCs w:val="24"/>
                <w:lang w:val="en-US" w:eastAsia="zh-CN"/>
              </w:rPr>
              <w:t>王星健</w:t>
            </w:r>
          </w:p>
        </w:tc>
      </w:tr>
      <w:tr w14:paraId="39E2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467" w:type="dxa"/>
            <w:shd w:val="clear" w:color="auto" w:fill="FFFFFF"/>
            <w:vAlign w:val="center"/>
          </w:tcPr>
          <w:p w14:paraId="2144639F">
            <w:pPr>
              <w:spacing w:line="360" w:lineRule="auto"/>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rPr>
              <w:t>5</w:t>
            </w:r>
          </w:p>
        </w:tc>
        <w:tc>
          <w:tcPr>
            <w:tcW w:w="1463" w:type="dxa"/>
            <w:shd w:val="clear" w:color="auto" w:fill="FFFFFF"/>
            <w:vAlign w:val="center"/>
          </w:tcPr>
          <w:p w14:paraId="767CC759">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lang w:eastAsia="zh-CN"/>
              </w:rPr>
            </w:pPr>
            <w:r>
              <w:rPr>
                <w:rFonts w:hint="eastAsia" w:asciiTheme="minorEastAsia" w:hAnsiTheme="minorEastAsia" w:eastAsiaTheme="minorEastAsia" w:cstheme="minorEastAsia"/>
                <w:b w:val="0"/>
                <w:bCs w:val="0"/>
                <w:color w:val="000000"/>
                <w:sz w:val="24"/>
                <w:szCs w:val="24"/>
                <w:lang w:eastAsia="zh-CN"/>
              </w:rPr>
              <w:t>脱羰基硫剂</w:t>
            </w:r>
          </w:p>
        </w:tc>
        <w:tc>
          <w:tcPr>
            <w:tcW w:w="529" w:type="dxa"/>
            <w:shd w:val="clear" w:color="auto" w:fill="FFFFFF"/>
            <w:vAlign w:val="center"/>
          </w:tcPr>
          <w:p w14:paraId="50D04B7F">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sz w:val="24"/>
                <w:szCs w:val="24"/>
              </w:rPr>
              <w:t>HW50</w:t>
            </w:r>
          </w:p>
        </w:tc>
        <w:tc>
          <w:tcPr>
            <w:tcW w:w="1094" w:type="dxa"/>
            <w:shd w:val="clear" w:color="auto" w:fill="FFFFFF"/>
            <w:vAlign w:val="center"/>
          </w:tcPr>
          <w:p w14:paraId="33A437E0">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sz w:val="24"/>
                <w:szCs w:val="24"/>
              </w:rPr>
              <w:t>251-019-50</w:t>
            </w:r>
          </w:p>
        </w:tc>
        <w:tc>
          <w:tcPr>
            <w:tcW w:w="713" w:type="dxa"/>
            <w:shd w:val="clear" w:color="auto" w:fill="FFFFFF"/>
            <w:vAlign w:val="center"/>
          </w:tcPr>
          <w:p w14:paraId="4B15FC34">
            <w:pPr>
              <w:pStyle w:val="9"/>
              <w:spacing w:line="360" w:lineRule="auto"/>
              <w:ind w:firstLine="0" w:firstLineChars="0"/>
              <w:jc w:val="center"/>
              <w:rPr>
                <w:rFonts w:hint="default" w:asciiTheme="minorEastAsia" w:hAnsiTheme="minorEastAsia" w:eastAsiaTheme="minorEastAsia" w:cstheme="minorEastAsia"/>
                <w:b w:val="0"/>
                <w:bCs w:val="0"/>
                <w:color w:val="000000"/>
                <w:sz w:val="24"/>
                <w:szCs w:val="24"/>
                <w:highlight w:val="none"/>
                <w:lang w:val="en-US" w:eastAsia="zh-CN"/>
              </w:rPr>
            </w:pPr>
            <w:r>
              <w:rPr>
                <w:rFonts w:hint="eastAsia" w:asciiTheme="minorEastAsia" w:hAnsiTheme="minorEastAsia" w:eastAsiaTheme="minorEastAsia" w:cstheme="minorEastAsia"/>
                <w:b w:val="0"/>
                <w:bCs w:val="0"/>
                <w:color w:val="000000"/>
                <w:sz w:val="24"/>
                <w:szCs w:val="24"/>
                <w:highlight w:val="none"/>
                <w:lang w:val="en-US" w:eastAsia="zh-CN"/>
              </w:rPr>
              <w:t>T</w:t>
            </w:r>
          </w:p>
        </w:tc>
        <w:tc>
          <w:tcPr>
            <w:tcW w:w="1574" w:type="dxa"/>
            <w:shd w:val="clear" w:color="auto" w:fill="FFFFFF"/>
            <w:vAlign w:val="center"/>
          </w:tcPr>
          <w:p w14:paraId="62D4229C">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sz w:val="24"/>
                <w:szCs w:val="24"/>
                <w:lang w:eastAsia="zh-CN"/>
              </w:rPr>
              <w:t>原料预处理</w:t>
            </w:r>
          </w:p>
        </w:tc>
        <w:tc>
          <w:tcPr>
            <w:tcW w:w="1020" w:type="dxa"/>
            <w:shd w:val="clear" w:color="auto" w:fill="FFFFFF"/>
            <w:vAlign w:val="center"/>
          </w:tcPr>
          <w:p w14:paraId="30CE8C6D">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cstheme="minorEastAsia"/>
                <w:i w:val="0"/>
                <w:iCs w:val="0"/>
                <w:color w:val="000000"/>
                <w:kern w:val="0"/>
                <w:sz w:val="24"/>
                <w:szCs w:val="24"/>
                <w:u w:val="none"/>
                <w:lang w:val="en-US" w:eastAsia="zh-CN" w:bidi="ar"/>
              </w:rPr>
              <w:t>27.52</w:t>
            </w:r>
          </w:p>
        </w:tc>
        <w:tc>
          <w:tcPr>
            <w:tcW w:w="2189" w:type="dxa"/>
            <w:shd w:val="clear" w:color="auto" w:fill="FFFFFF"/>
            <w:vAlign w:val="center"/>
          </w:tcPr>
          <w:p w14:paraId="65260470">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3D3D3D"/>
                <w:kern w:val="0"/>
                <w:sz w:val="24"/>
                <w:szCs w:val="24"/>
                <w:shd w:val="clear" w:fill="FFFFFF"/>
                <w:lang w:val="en-US" w:eastAsia="zh-CN" w:bidi="ar"/>
              </w:rPr>
              <w:t>郑州豫达有色金属有限公司</w:t>
            </w:r>
          </w:p>
        </w:tc>
        <w:tc>
          <w:tcPr>
            <w:tcW w:w="996" w:type="dxa"/>
            <w:shd w:val="clear" w:color="auto" w:fill="FFFFFF"/>
            <w:vAlign w:val="center"/>
          </w:tcPr>
          <w:p w14:paraId="5CF1BDC4">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cstheme="minorEastAsia"/>
                <w:b w:val="0"/>
                <w:bCs w:val="0"/>
                <w:color w:val="000000"/>
                <w:sz w:val="24"/>
                <w:szCs w:val="24"/>
                <w:lang w:val="en-US" w:eastAsia="zh-CN"/>
              </w:rPr>
              <w:t>王星健</w:t>
            </w:r>
          </w:p>
        </w:tc>
      </w:tr>
      <w:tr w14:paraId="7827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shd w:val="clear" w:color="auto" w:fill="FFFFFF"/>
            <w:vAlign w:val="center"/>
          </w:tcPr>
          <w:p w14:paraId="1ADDFA85">
            <w:pPr>
              <w:spacing w:line="360" w:lineRule="auto"/>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6</w:t>
            </w:r>
          </w:p>
        </w:tc>
        <w:tc>
          <w:tcPr>
            <w:tcW w:w="1463" w:type="dxa"/>
            <w:shd w:val="clear" w:color="auto" w:fill="FFFFFF"/>
            <w:vAlign w:val="center"/>
          </w:tcPr>
          <w:p w14:paraId="6369298A">
            <w:pPr>
              <w:pStyle w:val="9"/>
              <w:spacing w:line="360" w:lineRule="auto"/>
              <w:ind w:firstLine="0" w:firstLineChars="0"/>
              <w:jc w:val="center"/>
              <w:rPr>
                <w:rFonts w:hint="eastAsia" w:asciiTheme="minorEastAsia" w:hAnsiTheme="minorEastAsia" w:eastAsiaTheme="minorEastAsia" w:cstheme="minorEastAsia"/>
                <w:b w:val="0"/>
                <w:bCs w:val="0"/>
                <w:i w:val="0"/>
                <w:iCs w:val="0"/>
                <w:caps w:val="0"/>
                <w:color w:val="606266"/>
                <w:spacing w:val="0"/>
                <w:sz w:val="24"/>
                <w:szCs w:val="24"/>
                <w:highlight w:val="none"/>
                <w:shd w:val="clear" w:fill="CDE0F5"/>
                <w:lang w:val="en-US" w:eastAsia="zh-CN"/>
              </w:rPr>
            </w:pPr>
            <w:r>
              <w:rPr>
                <w:rFonts w:hint="eastAsia" w:asciiTheme="minorEastAsia" w:hAnsiTheme="minorEastAsia" w:eastAsiaTheme="minorEastAsia" w:cstheme="minorEastAsia"/>
                <w:b w:val="0"/>
                <w:bCs w:val="0"/>
                <w:color w:val="000000"/>
                <w:sz w:val="24"/>
                <w:szCs w:val="24"/>
                <w:lang w:eastAsia="zh-CN"/>
              </w:rPr>
              <w:t>预处理精脱硫剂</w:t>
            </w:r>
          </w:p>
        </w:tc>
        <w:tc>
          <w:tcPr>
            <w:tcW w:w="529" w:type="dxa"/>
            <w:shd w:val="clear" w:color="auto" w:fill="FFFFFF"/>
            <w:vAlign w:val="center"/>
          </w:tcPr>
          <w:p w14:paraId="30D4BF8E">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lang w:val="en-US" w:eastAsia="zh-CN"/>
              </w:rPr>
            </w:pPr>
            <w:r>
              <w:rPr>
                <w:rFonts w:hint="eastAsia" w:asciiTheme="minorEastAsia" w:hAnsiTheme="minorEastAsia" w:eastAsiaTheme="minorEastAsia" w:cstheme="minorEastAsia"/>
                <w:b w:val="0"/>
                <w:bCs w:val="0"/>
                <w:color w:val="000000"/>
                <w:sz w:val="24"/>
                <w:szCs w:val="24"/>
              </w:rPr>
              <w:t>HW50</w:t>
            </w:r>
          </w:p>
        </w:tc>
        <w:tc>
          <w:tcPr>
            <w:tcW w:w="1094" w:type="dxa"/>
            <w:shd w:val="clear" w:color="auto" w:fill="FFFFFF"/>
            <w:vAlign w:val="center"/>
          </w:tcPr>
          <w:p w14:paraId="41162FCD">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lang w:val="en-US" w:eastAsia="zh-CN"/>
              </w:rPr>
            </w:pPr>
            <w:r>
              <w:rPr>
                <w:rFonts w:hint="eastAsia" w:asciiTheme="minorEastAsia" w:hAnsiTheme="minorEastAsia" w:eastAsiaTheme="minorEastAsia" w:cstheme="minorEastAsia"/>
                <w:b w:val="0"/>
                <w:bCs w:val="0"/>
                <w:color w:val="000000"/>
                <w:sz w:val="24"/>
                <w:szCs w:val="24"/>
              </w:rPr>
              <w:t>251-019-50</w:t>
            </w:r>
          </w:p>
        </w:tc>
        <w:tc>
          <w:tcPr>
            <w:tcW w:w="713" w:type="dxa"/>
            <w:shd w:val="clear" w:color="auto" w:fill="FFFFFF"/>
            <w:vAlign w:val="center"/>
          </w:tcPr>
          <w:p w14:paraId="5EF05B4D">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lang w:val="en-US" w:eastAsia="zh-CN"/>
              </w:rPr>
            </w:pPr>
            <w:r>
              <w:rPr>
                <w:rFonts w:hint="eastAsia" w:asciiTheme="minorEastAsia" w:hAnsiTheme="minorEastAsia" w:eastAsiaTheme="minorEastAsia" w:cstheme="minorEastAsia"/>
                <w:b w:val="0"/>
                <w:bCs w:val="0"/>
                <w:color w:val="000000"/>
                <w:sz w:val="24"/>
                <w:szCs w:val="24"/>
                <w:highlight w:val="none"/>
                <w:lang w:val="en-US" w:eastAsia="zh-CN"/>
              </w:rPr>
              <w:t>T</w:t>
            </w:r>
          </w:p>
        </w:tc>
        <w:tc>
          <w:tcPr>
            <w:tcW w:w="1574" w:type="dxa"/>
            <w:shd w:val="clear" w:color="auto" w:fill="FFFFFF"/>
            <w:vAlign w:val="center"/>
          </w:tcPr>
          <w:p w14:paraId="7C7012DB">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lang w:val="en-US" w:eastAsia="zh-CN"/>
              </w:rPr>
            </w:pPr>
            <w:r>
              <w:rPr>
                <w:rFonts w:hint="eastAsia" w:asciiTheme="minorEastAsia" w:hAnsiTheme="minorEastAsia" w:eastAsiaTheme="minorEastAsia" w:cstheme="minorEastAsia"/>
                <w:b w:val="0"/>
                <w:bCs w:val="0"/>
                <w:color w:val="000000"/>
                <w:sz w:val="24"/>
                <w:szCs w:val="24"/>
                <w:lang w:eastAsia="zh-CN"/>
              </w:rPr>
              <w:t>原料预处理</w:t>
            </w:r>
          </w:p>
        </w:tc>
        <w:tc>
          <w:tcPr>
            <w:tcW w:w="1020" w:type="dxa"/>
            <w:shd w:val="clear" w:color="auto" w:fill="FFFFFF"/>
            <w:vAlign w:val="center"/>
          </w:tcPr>
          <w:p w14:paraId="0384A2E5">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aps w:val="0"/>
                <w:color w:val="909399"/>
                <w:spacing w:val="0"/>
                <w:sz w:val="24"/>
                <w:szCs w:val="24"/>
                <w:shd w:val="clear" w:fill="F4F4F5"/>
                <w:lang w:val="en-US" w:eastAsia="zh-CN"/>
              </w:rPr>
            </w:pPr>
            <w:r>
              <w:rPr>
                <w:rFonts w:hint="eastAsia" w:asciiTheme="minorEastAsia" w:hAnsiTheme="minorEastAsia" w:cstheme="minorEastAsia"/>
                <w:i w:val="0"/>
                <w:iCs w:val="0"/>
                <w:color w:val="000000"/>
                <w:kern w:val="0"/>
                <w:sz w:val="24"/>
                <w:szCs w:val="24"/>
                <w:u w:val="none"/>
                <w:lang w:val="en-US" w:eastAsia="zh-CN" w:bidi="ar"/>
              </w:rPr>
              <w:t>28.94</w:t>
            </w:r>
          </w:p>
        </w:tc>
        <w:tc>
          <w:tcPr>
            <w:tcW w:w="2189" w:type="dxa"/>
            <w:shd w:val="clear" w:color="auto" w:fill="FFFFFF"/>
            <w:vAlign w:val="center"/>
          </w:tcPr>
          <w:p w14:paraId="0773BA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aps w:val="0"/>
                <w:color w:val="909399"/>
                <w:spacing w:val="0"/>
                <w:sz w:val="24"/>
                <w:szCs w:val="24"/>
                <w:shd w:val="clear" w:fill="F4F4F5"/>
              </w:rPr>
            </w:pPr>
            <w:r>
              <w:rPr>
                <w:rFonts w:hint="eastAsia" w:asciiTheme="minorEastAsia" w:hAnsiTheme="minorEastAsia" w:eastAsiaTheme="minorEastAsia" w:cstheme="minorEastAsia"/>
                <w:color w:val="3D3D3D"/>
                <w:kern w:val="0"/>
                <w:sz w:val="24"/>
                <w:szCs w:val="24"/>
                <w:shd w:val="clear" w:fill="FFFFFF"/>
                <w:lang w:val="en-US" w:eastAsia="zh-CN" w:bidi="ar"/>
              </w:rPr>
              <w:t>郑州豫达有色金属有限公司</w:t>
            </w:r>
          </w:p>
        </w:tc>
        <w:tc>
          <w:tcPr>
            <w:tcW w:w="996" w:type="dxa"/>
            <w:shd w:val="clear" w:color="auto" w:fill="FFFFFF"/>
            <w:vAlign w:val="center"/>
          </w:tcPr>
          <w:p w14:paraId="069A1F44">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cstheme="minorEastAsia"/>
                <w:b w:val="0"/>
                <w:bCs w:val="0"/>
                <w:color w:val="000000"/>
                <w:sz w:val="24"/>
                <w:szCs w:val="24"/>
                <w:lang w:val="en-US" w:eastAsia="zh-CN"/>
              </w:rPr>
              <w:t>王星健</w:t>
            </w:r>
          </w:p>
        </w:tc>
      </w:tr>
      <w:tr w14:paraId="5D1D2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shd w:val="clear" w:color="auto" w:fill="FFFFFF"/>
            <w:vAlign w:val="center"/>
          </w:tcPr>
          <w:p w14:paraId="6B7A38F9">
            <w:pPr>
              <w:spacing w:line="360" w:lineRule="auto"/>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7</w:t>
            </w:r>
          </w:p>
        </w:tc>
        <w:tc>
          <w:tcPr>
            <w:tcW w:w="1463" w:type="dxa"/>
            <w:shd w:val="clear" w:color="auto" w:fill="FFFFFF"/>
            <w:vAlign w:val="center"/>
          </w:tcPr>
          <w:p w14:paraId="20A7EB4D">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lang w:eastAsia="zh-CN"/>
              </w:rPr>
            </w:pPr>
            <w:r>
              <w:rPr>
                <w:rFonts w:hint="eastAsia" w:asciiTheme="minorEastAsia" w:hAnsiTheme="minorEastAsia" w:eastAsiaTheme="minorEastAsia" w:cstheme="minorEastAsia"/>
                <w:b w:val="0"/>
                <w:bCs w:val="0"/>
                <w:color w:val="000000"/>
                <w:sz w:val="24"/>
                <w:szCs w:val="24"/>
                <w:lang w:eastAsia="zh-CN"/>
              </w:rPr>
              <w:t>预处理加氢催化剂</w:t>
            </w:r>
          </w:p>
        </w:tc>
        <w:tc>
          <w:tcPr>
            <w:tcW w:w="529" w:type="dxa"/>
            <w:shd w:val="clear" w:color="auto" w:fill="FFFFFF"/>
            <w:vAlign w:val="center"/>
          </w:tcPr>
          <w:p w14:paraId="19136A62">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lang w:val="en-US" w:eastAsia="zh-CN"/>
              </w:rPr>
            </w:pPr>
            <w:r>
              <w:rPr>
                <w:rFonts w:hint="eastAsia" w:asciiTheme="minorEastAsia" w:hAnsiTheme="minorEastAsia" w:eastAsiaTheme="minorEastAsia" w:cstheme="minorEastAsia"/>
                <w:b w:val="0"/>
                <w:bCs w:val="0"/>
                <w:color w:val="000000"/>
                <w:sz w:val="24"/>
                <w:szCs w:val="24"/>
              </w:rPr>
              <w:t>HW50</w:t>
            </w:r>
          </w:p>
        </w:tc>
        <w:tc>
          <w:tcPr>
            <w:tcW w:w="1094" w:type="dxa"/>
            <w:shd w:val="clear" w:color="auto" w:fill="FFFFFF"/>
            <w:vAlign w:val="center"/>
          </w:tcPr>
          <w:p w14:paraId="35B15447">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251-016-50</w:t>
            </w:r>
          </w:p>
        </w:tc>
        <w:tc>
          <w:tcPr>
            <w:tcW w:w="713" w:type="dxa"/>
            <w:shd w:val="clear" w:color="auto" w:fill="FFFFFF"/>
            <w:vAlign w:val="center"/>
          </w:tcPr>
          <w:p w14:paraId="5439E10D">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highlight w:val="none"/>
                <w:lang w:val="en-US" w:eastAsia="zh-CN"/>
              </w:rPr>
              <w:t>T</w:t>
            </w:r>
          </w:p>
        </w:tc>
        <w:tc>
          <w:tcPr>
            <w:tcW w:w="1574" w:type="dxa"/>
            <w:shd w:val="clear" w:color="auto" w:fill="FFFFFF"/>
            <w:vAlign w:val="center"/>
          </w:tcPr>
          <w:p w14:paraId="20F54C14">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lang w:eastAsia="zh-CN"/>
              </w:rPr>
              <w:t>原料预处理</w:t>
            </w:r>
          </w:p>
        </w:tc>
        <w:tc>
          <w:tcPr>
            <w:tcW w:w="1020" w:type="dxa"/>
            <w:shd w:val="clear" w:color="auto" w:fill="FFFFFF"/>
            <w:vAlign w:val="center"/>
          </w:tcPr>
          <w:p w14:paraId="34AFA418">
            <w:pPr>
              <w:keepNext w:val="0"/>
              <w:keepLines w:val="0"/>
              <w:widowControl/>
              <w:suppressLineNumbers w:val="0"/>
              <w:jc w:val="center"/>
              <w:textAlignment w:val="center"/>
              <w:rPr>
                <w:rFonts w:hint="eastAsia" w:asciiTheme="minorEastAsia" w:hAnsi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23.28</w:t>
            </w:r>
          </w:p>
        </w:tc>
        <w:tc>
          <w:tcPr>
            <w:tcW w:w="2189" w:type="dxa"/>
            <w:shd w:val="clear" w:color="auto" w:fill="FFFFFF"/>
            <w:vAlign w:val="center"/>
          </w:tcPr>
          <w:p w14:paraId="7C8821D4">
            <w:pPr>
              <w:keepNext w:val="0"/>
              <w:keepLines w:val="0"/>
              <w:widowControl/>
              <w:suppressLineNumbers w:val="0"/>
              <w:jc w:val="center"/>
              <w:textAlignment w:val="center"/>
              <w:rPr>
                <w:rFonts w:hint="eastAsia" w:asciiTheme="minorEastAsia" w:hAnsi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3D3D3D"/>
                <w:kern w:val="0"/>
                <w:sz w:val="24"/>
                <w:szCs w:val="24"/>
                <w:shd w:val="clear" w:fill="FFFFFF"/>
                <w:lang w:val="en-US" w:eastAsia="zh-CN" w:bidi="ar"/>
              </w:rPr>
              <w:t>郑州豫达有色金属有限公司</w:t>
            </w:r>
          </w:p>
        </w:tc>
        <w:tc>
          <w:tcPr>
            <w:tcW w:w="996" w:type="dxa"/>
            <w:shd w:val="clear" w:color="auto" w:fill="FFFFFF"/>
            <w:vAlign w:val="center"/>
          </w:tcPr>
          <w:p w14:paraId="0784CDBA">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cstheme="minorEastAsia"/>
                <w:b w:val="0"/>
                <w:bCs w:val="0"/>
                <w:color w:val="000000"/>
                <w:sz w:val="24"/>
                <w:szCs w:val="24"/>
                <w:lang w:val="en-US" w:eastAsia="zh-CN"/>
              </w:rPr>
              <w:t>王星健</w:t>
            </w:r>
          </w:p>
        </w:tc>
      </w:tr>
      <w:tr w14:paraId="7388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shd w:val="clear" w:color="auto" w:fill="FFFFFF"/>
            <w:vAlign w:val="center"/>
          </w:tcPr>
          <w:p w14:paraId="09F1F948">
            <w:pPr>
              <w:spacing w:line="360" w:lineRule="auto"/>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8</w:t>
            </w:r>
          </w:p>
        </w:tc>
        <w:tc>
          <w:tcPr>
            <w:tcW w:w="1463" w:type="dxa"/>
            <w:shd w:val="clear" w:color="auto" w:fill="FFFFFF"/>
            <w:vAlign w:val="center"/>
          </w:tcPr>
          <w:p w14:paraId="4F907BAD">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lang w:eastAsia="zh-CN"/>
              </w:rPr>
            </w:pPr>
            <w:r>
              <w:rPr>
                <w:rFonts w:hint="eastAsia" w:asciiTheme="minorEastAsia" w:hAnsiTheme="minorEastAsia" w:eastAsiaTheme="minorEastAsia" w:cstheme="minorEastAsia"/>
                <w:b w:val="0"/>
                <w:bCs w:val="0"/>
                <w:color w:val="000000"/>
                <w:sz w:val="24"/>
                <w:szCs w:val="24"/>
                <w:highlight w:val="none"/>
              </w:rPr>
              <w:t>含</w:t>
            </w:r>
            <w:r>
              <w:rPr>
                <w:rFonts w:hint="eastAsia" w:asciiTheme="minorEastAsia" w:hAnsiTheme="minorEastAsia" w:eastAsiaTheme="minorEastAsia" w:cstheme="minorEastAsia"/>
                <w:b w:val="0"/>
                <w:bCs w:val="0"/>
                <w:color w:val="000000"/>
                <w:sz w:val="24"/>
                <w:szCs w:val="24"/>
                <w:highlight w:val="none"/>
                <w:lang w:eastAsia="zh-CN"/>
              </w:rPr>
              <w:t>酸</w:t>
            </w:r>
            <w:r>
              <w:rPr>
                <w:rFonts w:hint="eastAsia" w:asciiTheme="minorEastAsia" w:hAnsiTheme="minorEastAsia" w:eastAsiaTheme="minorEastAsia" w:cstheme="minorEastAsia"/>
                <w:b w:val="0"/>
                <w:bCs w:val="0"/>
                <w:color w:val="000000"/>
                <w:sz w:val="24"/>
                <w:szCs w:val="24"/>
                <w:highlight w:val="none"/>
              </w:rPr>
              <w:t>污水</w:t>
            </w:r>
          </w:p>
        </w:tc>
        <w:tc>
          <w:tcPr>
            <w:tcW w:w="529" w:type="dxa"/>
            <w:shd w:val="clear" w:color="auto" w:fill="FFFFFF"/>
            <w:vAlign w:val="center"/>
          </w:tcPr>
          <w:p w14:paraId="2CC19F95">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lang w:val="en-US" w:eastAsia="zh-CN"/>
              </w:rPr>
            </w:pPr>
            <w:r>
              <w:rPr>
                <w:rFonts w:hint="eastAsia" w:asciiTheme="minorEastAsia" w:hAnsiTheme="minorEastAsia" w:eastAsiaTheme="minorEastAsia" w:cstheme="minorEastAsia"/>
                <w:b w:val="0"/>
                <w:bCs w:val="0"/>
                <w:color w:val="000000"/>
                <w:sz w:val="24"/>
                <w:szCs w:val="24"/>
                <w:highlight w:val="none"/>
              </w:rPr>
              <w:t>HW34</w:t>
            </w:r>
          </w:p>
        </w:tc>
        <w:tc>
          <w:tcPr>
            <w:tcW w:w="1094" w:type="dxa"/>
            <w:shd w:val="clear" w:color="auto" w:fill="FFFFFF"/>
            <w:vAlign w:val="center"/>
          </w:tcPr>
          <w:p w14:paraId="2A001B3E">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sz w:val="24"/>
                <w:szCs w:val="24"/>
                <w:highlight w:val="none"/>
              </w:rPr>
              <w:t>900-300-34</w:t>
            </w:r>
          </w:p>
        </w:tc>
        <w:tc>
          <w:tcPr>
            <w:tcW w:w="713" w:type="dxa"/>
            <w:shd w:val="clear" w:color="auto" w:fill="FFFFFF"/>
            <w:vAlign w:val="center"/>
          </w:tcPr>
          <w:p w14:paraId="4D05C299">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lang w:val="en-US" w:eastAsia="zh-CN"/>
              </w:rPr>
            </w:pPr>
            <w:r>
              <w:rPr>
                <w:rFonts w:hint="eastAsia" w:asciiTheme="minorEastAsia" w:hAnsiTheme="minorEastAsia" w:eastAsiaTheme="minorEastAsia" w:cstheme="minorEastAsia"/>
                <w:b w:val="0"/>
                <w:bCs w:val="0"/>
                <w:color w:val="000000"/>
                <w:sz w:val="24"/>
                <w:szCs w:val="24"/>
                <w:highlight w:val="none"/>
                <w:lang w:val="en-US" w:eastAsia="zh-CN"/>
              </w:rPr>
              <w:t>C,T</w:t>
            </w:r>
          </w:p>
        </w:tc>
        <w:tc>
          <w:tcPr>
            <w:tcW w:w="1574" w:type="dxa"/>
            <w:shd w:val="clear" w:color="auto" w:fill="FFFFFF"/>
            <w:vAlign w:val="center"/>
          </w:tcPr>
          <w:p w14:paraId="2E20A822">
            <w:pPr>
              <w:pStyle w:val="9"/>
              <w:spacing w:line="360" w:lineRule="auto"/>
              <w:ind w:firstLine="0" w:firstLineChars="0"/>
              <w:jc w:val="center"/>
              <w:rPr>
                <w:rFonts w:hint="default" w:asciiTheme="minorEastAsia" w:hAnsiTheme="minorEastAsia" w:eastAsiaTheme="minorEastAsia" w:cstheme="minorEastAsia"/>
                <w:b w:val="0"/>
                <w:bCs w:val="0"/>
                <w:color w:val="000000"/>
                <w:sz w:val="24"/>
                <w:szCs w:val="24"/>
                <w:highlight w:val="none"/>
                <w:lang w:val="en-US" w:eastAsia="zh-CN"/>
              </w:rPr>
            </w:pPr>
            <w:r>
              <w:rPr>
                <w:rFonts w:hint="eastAsia" w:asciiTheme="minorEastAsia" w:hAnsiTheme="minorEastAsia" w:eastAsiaTheme="minorEastAsia" w:cstheme="minorEastAsia"/>
                <w:b w:val="0"/>
                <w:bCs w:val="0"/>
                <w:color w:val="000000"/>
                <w:sz w:val="24"/>
                <w:szCs w:val="24"/>
                <w:highlight w:val="none"/>
                <w:lang w:eastAsia="zh-CN"/>
              </w:rPr>
              <w:t>乙酸叔丁酯</w:t>
            </w:r>
          </w:p>
        </w:tc>
        <w:tc>
          <w:tcPr>
            <w:tcW w:w="1020" w:type="dxa"/>
            <w:shd w:val="clear" w:color="auto" w:fill="FFFFFF"/>
            <w:vAlign w:val="center"/>
          </w:tcPr>
          <w:p w14:paraId="29D6F55F">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cstheme="minorEastAsia"/>
                <w:i w:val="0"/>
                <w:iCs w:val="0"/>
                <w:color w:val="000000"/>
                <w:kern w:val="0"/>
                <w:sz w:val="24"/>
                <w:szCs w:val="24"/>
                <w:u w:val="none"/>
                <w:lang w:val="en-US" w:eastAsia="zh-CN" w:bidi="ar"/>
              </w:rPr>
              <w:t>274.88</w:t>
            </w:r>
          </w:p>
        </w:tc>
        <w:tc>
          <w:tcPr>
            <w:tcW w:w="2189" w:type="dxa"/>
            <w:shd w:val="clear" w:color="auto" w:fill="FFFFFF"/>
            <w:vAlign w:val="center"/>
          </w:tcPr>
          <w:p w14:paraId="6C612C39">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3D3D3D"/>
                <w:kern w:val="0"/>
                <w:sz w:val="24"/>
                <w:szCs w:val="24"/>
                <w:shd w:val="clear" w:fill="FFFFFF"/>
                <w:lang w:val="en-US" w:eastAsia="zh-CN" w:bidi="ar"/>
              </w:rPr>
              <w:t>沧州冀环威立雅环境服务有限公司</w:t>
            </w:r>
          </w:p>
        </w:tc>
        <w:tc>
          <w:tcPr>
            <w:tcW w:w="996" w:type="dxa"/>
            <w:shd w:val="clear" w:color="auto" w:fill="FFFFFF"/>
            <w:vAlign w:val="center"/>
          </w:tcPr>
          <w:p w14:paraId="65C1239C">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王杰</w:t>
            </w:r>
          </w:p>
        </w:tc>
      </w:tr>
      <w:tr w14:paraId="3F8F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467" w:type="dxa"/>
            <w:shd w:val="clear" w:color="auto" w:fill="FFFFFF"/>
            <w:vAlign w:val="center"/>
          </w:tcPr>
          <w:p w14:paraId="041F0AC8">
            <w:pPr>
              <w:spacing w:line="360" w:lineRule="auto"/>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9</w:t>
            </w:r>
          </w:p>
        </w:tc>
        <w:tc>
          <w:tcPr>
            <w:tcW w:w="1463" w:type="dxa"/>
            <w:shd w:val="clear" w:color="auto" w:fill="FFFFFF"/>
            <w:vAlign w:val="center"/>
          </w:tcPr>
          <w:p w14:paraId="359F62CD">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lang w:eastAsia="zh-CN"/>
              </w:rPr>
            </w:pPr>
            <w:r>
              <w:rPr>
                <w:rFonts w:hint="eastAsia" w:asciiTheme="minorEastAsia" w:hAnsiTheme="minorEastAsia" w:eastAsiaTheme="minorEastAsia" w:cstheme="minorEastAsia"/>
                <w:b w:val="0"/>
                <w:bCs w:val="0"/>
                <w:color w:val="000000"/>
                <w:sz w:val="24"/>
                <w:szCs w:val="24"/>
                <w:highlight w:val="none"/>
              </w:rPr>
              <w:t>高碳齐聚反应废催化剂</w:t>
            </w:r>
          </w:p>
        </w:tc>
        <w:tc>
          <w:tcPr>
            <w:tcW w:w="529" w:type="dxa"/>
            <w:shd w:val="clear" w:color="auto" w:fill="FFFFFF"/>
            <w:vAlign w:val="center"/>
          </w:tcPr>
          <w:p w14:paraId="3D367A78">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lang w:val="en-US" w:eastAsia="zh-CN"/>
              </w:rPr>
            </w:pPr>
            <w:r>
              <w:rPr>
                <w:rFonts w:hint="eastAsia" w:asciiTheme="minorEastAsia" w:hAnsiTheme="minorEastAsia" w:eastAsiaTheme="minorEastAsia" w:cstheme="minorEastAsia"/>
                <w:b w:val="0"/>
                <w:bCs w:val="0"/>
                <w:color w:val="000000"/>
                <w:sz w:val="24"/>
                <w:szCs w:val="24"/>
                <w:highlight w:val="none"/>
              </w:rPr>
              <w:t>HW50</w:t>
            </w:r>
          </w:p>
        </w:tc>
        <w:tc>
          <w:tcPr>
            <w:tcW w:w="1094" w:type="dxa"/>
            <w:shd w:val="clear" w:color="auto" w:fill="FFFFFF"/>
            <w:vAlign w:val="center"/>
          </w:tcPr>
          <w:p w14:paraId="19A865E3">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sz w:val="24"/>
                <w:szCs w:val="24"/>
                <w:highlight w:val="none"/>
              </w:rPr>
              <w:t>261-155-50</w:t>
            </w:r>
          </w:p>
        </w:tc>
        <w:tc>
          <w:tcPr>
            <w:tcW w:w="713" w:type="dxa"/>
            <w:shd w:val="clear" w:color="auto" w:fill="FFFFFF"/>
            <w:vAlign w:val="center"/>
          </w:tcPr>
          <w:p w14:paraId="4DC48AB8">
            <w:pPr>
              <w:pStyle w:val="9"/>
              <w:spacing w:line="360" w:lineRule="auto"/>
              <w:ind w:firstLine="0" w:firstLineChars="0"/>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highlight w:val="none"/>
                <w:lang w:val="en-US" w:eastAsia="zh-CN"/>
              </w:rPr>
              <w:t>T</w:t>
            </w:r>
          </w:p>
        </w:tc>
        <w:tc>
          <w:tcPr>
            <w:tcW w:w="1574" w:type="dxa"/>
            <w:shd w:val="clear" w:color="auto" w:fill="FFFFFF"/>
            <w:vAlign w:val="center"/>
          </w:tcPr>
          <w:p w14:paraId="7A654462">
            <w:pPr>
              <w:pStyle w:val="9"/>
              <w:spacing w:line="360" w:lineRule="auto"/>
              <w:ind w:firstLine="0" w:firstLineChars="0"/>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highlight w:val="none"/>
                <w:lang w:val="en-US" w:eastAsia="zh-CN"/>
              </w:rPr>
              <w:t>高碳烯烃生产装置</w:t>
            </w:r>
          </w:p>
        </w:tc>
        <w:tc>
          <w:tcPr>
            <w:tcW w:w="1020" w:type="dxa"/>
            <w:shd w:val="clear" w:color="auto" w:fill="FFFFFF"/>
            <w:vAlign w:val="center"/>
          </w:tcPr>
          <w:p w14:paraId="7A83208A">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cstheme="minorEastAsia"/>
                <w:i w:val="0"/>
                <w:iCs w:val="0"/>
                <w:color w:val="000000"/>
                <w:kern w:val="0"/>
                <w:sz w:val="24"/>
                <w:szCs w:val="24"/>
                <w:u w:val="none"/>
                <w:lang w:val="en-US" w:eastAsia="zh-CN" w:bidi="ar"/>
              </w:rPr>
              <w:t>49.97</w:t>
            </w:r>
          </w:p>
        </w:tc>
        <w:tc>
          <w:tcPr>
            <w:tcW w:w="2189" w:type="dxa"/>
            <w:shd w:val="clear" w:color="auto" w:fill="FFFFFF"/>
            <w:vAlign w:val="center"/>
          </w:tcPr>
          <w:p w14:paraId="3D75105B">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3D3D3D"/>
                <w:kern w:val="0"/>
                <w:sz w:val="24"/>
                <w:szCs w:val="24"/>
                <w:shd w:val="clear" w:fill="FFFFFF"/>
                <w:lang w:val="en-US" w:eastAsia="zh-CN" w:bidi="ar"/>
              </w:rPr>
              <w:t>沧州冀环威立雅环境服务有限公司</w:t>
            </w:r>
          </w:p>
        </w:tc>
        <w:tc>
          <w:tcPr>
            <w:tcW w:w="996" w:type="dxa"/>
            <w:shd w:val="clear" w:color="auto" w:fill="FFFFFF"/>
            <w:vAlign w:val="center"/>
          </w:tcPr>
          <w:p w14:paraId="1869130B">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王杰</w:t>
            </w:r>
          </w:p>
        </w:tc>
      </w:tr>
      <w:tr w14:paraId="0972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7" w:type="dxa"/>
            <w:shd w:val="clear" w:color="auto" w:fill="FFFFFF"/>
            <w:vAlign w:val="center"/>
          </w:tcPr>
          <w:p w14:paraId="383D1DF9">
            <w:pPr>
              <w:spacing w:line="360" w:lineRule="auto"/>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10</w:t>
            </w:r>
          </w:p>
        </w:tc>
        <w:tc>
          <w:tcPr>
            <w:tcW w:w="1463" w:type="dxa"/>
            <w:shd w:val="clear" w:color="auto" w:fill="FFFFFF"/>
            <w:vAlign w:val="center"/>
          </w:tcPr>
          <w:p w14:paraId="6CC2D647">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lang w:eastAsia="zh-CN"/>
              </w:rPr>
            </w:pPr>
            <w:r>
              <w:rPr>
                <w:rFonts w:hint="eastAsia" w:asciiTheme="minorEastAsia" w:hAnsiTheme="minorEastAsia" w:eastAsiaTheme="minorEastAsia" w:cstheme="minorEastAsia"/>
                <w:b w:val="0"/>
                <w:bCs w:val="0"/>
                <w:color w:val="000000"/>
                <w:sz w:val="24"/>
                <w:szCs w:val="24"/>
                <w:highlight w:val="none"/>
                <w:lang w:eastAsia="zh-CN"/>
              </w:rPr>
              <w:t>废包装桶</w:t>
            </w:r>
          </w:p>
        </w:tc>
        <w:tc>
          <w:tcPr>
            <w:tcW w:w="529" w:type="dxa"/>
            <w:shd w:val="clear" w:color="auto" w:fill="FFFFFF"/>
            <w:vAlign w:val="center"/>
          </w:tcPr>
          <w:p w14:paraId="205D7280">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highlight w:val="none"/>
              </w:rPr>
              <w:t>HW49</w:t>
            </w:r>
          </w:p>
        </w:tc>
        <w:tc>
          <w:tcPr>
            <w:tcW w:w="1094" w:type="dxa"/>
            <w:shd w:val="clear" w:color="auto" w:fill="FFFFFF"/>
            <w:vAlign w:val="center"/>
          </w:tcPr>
          <w:p w14:paraId="38B70804">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highlight w:val="none"/>
              </w:rPr>
              <w:t>900-041-49</w:t>
            </w:r>
          </w:p>
        </w:tc>
        <w:tc>
          <w:tcPr>
            <w:tcW w:w="713" w:type="dxa"/>
            <w:shd w:val="clear" w:color="auto" w:fill="FFFFFF"/>
            <w:vAlign w:val="center"/>
          </w:tcPr>
          <w:p w14:paraId="67B42115">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highlight w:val="none"/>
                <w:lang w:val="en-US" w:eastAsia="zh-CN"/>
              </w:rPr>
              <w:t>T/In</w:t>
            </w:r>
          </w:p>
        </w:tc>
        <w:tc>
          <w:tcPr>
            <w:tcW w:w="1574" w:type="dxa"/>
            <w:shd w:val="clear" w:color="auto" w:fill="FFFFFF"/>
            <w:vAlign w:val="center"/>
          </w:tcPr>
          <w:p w14:paraId="0F6059DD">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highlight w:val="none"/>
                <w:lang w:val="en-US" w:eastAsia="zh-CN"/>
              </w:rPr>
              <w:t>高碳烯烃生产装置</w:t>
            </w:r>
          </w:p>
        </w:tc>
        <w:tc>
          <w:tcPr>
            <w:tcW w:w="1020" w:type="dxa"/>
            <w:shd w:val="clear" w:color="auto" w:fill="FFFFFF"/>
            <w:vAlign w:val="center"/>
          </w:tcPr>
          <w:p w14:paraId="2DD1AE6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5.48</w:t>
            </w:r>
          </w:p>
        </w:tc>
        <w:tc>
          <w:tcPr>
            <w:tcW w:w="2189" w:type="dxa"/>
            <w:shd w:val="clear" w:color="auto" w:fill="FFFFFF"/>
            <w:vAlign w:val="center"/>
          </w:tcPr>
          <w:p w14:paraId="4CB18A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3D3D3D"/>
                <w:kern w:val="0"/>
                <w:sz w:val="24"/>
                <w:szCs w:val="24"/>
                <w:shd w:val="clear" w:fill="FFFFFF"/>
                <w:lang w:val="en-US" w:eastAsia="zh-CN" w:bidi="ar"/>
              </w:rPr>
              <w:t>沧州冀环威立雅环境服务有限公司</w:t>
            </w:r>
          </w:p>
        </w:tc>
        <w:tc>
          <w:tcPr>
            <w:tcW w:w="996" w:type="dxa"/>
            <w:shd w:val="clear" w:color="auto" w:fill="FFFFFF"/>
            <w:vAlign w:val="center"/>
          </w:tcPr>
          <w:p w14:paraId="37484336">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王杰</w:t>
            </w:r>
          </w:p>
        </w:tc>
      </w:tr>
      <w:tr w14:paraId="5F66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shd w:val="clear" w:color="auto" w:fill="FFFFFF"/>
            <w:vAlign w:val="center"/>
          </w:tcPr>
          <w:p w14:paraId="4A87C430">
            <w:pPr>
              <w:spacing w:line="360" w:lineRule="auto"/>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cstheme="minorEastAsia"/>
                <w:b w:val="0"/>
                <w:bCs w:val="0"/>
                <w:color w:val="000000"/>
                <w:sz w:val="24"/>
                <w:szCs w:val="24"/>
                <w:lang w:val="en-US" w:eastAsia="zh-CN"/>
              </w:rPr>
              <w:t>11</w:t>
            </w:r>
          </w:p>
        </w:tc>
        <w:tc>
          <w:tcPr>
            <w:tcW w:w="1463" w:type="dxa"/>
            <w:shd w:val="clear" w:color="auto" w:fill="FFFFFF"/>
            <w:vAlign w:val="center"/>
          </w:tcPr>
          <w:p w14:paraId="4D199A24">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lang w:eastAsia="zh-CN"/>
              </w:rPr>
            </w:pPr>
            <w:r>
              <w:rPr>
                <w:rFonts w:hint="eastAsia" w:asciiTheme="minorEastAsia" w:hAnsiTheme="minorEastAsia" w:eastAsiaTheme="minorEastAsia" w:cstheme="minorEastAsia"/>
                <w:b w:val="0"/>
                <w:bCs w:val="0"/>
                <w:color w:val="000000"/>
                <w:sz w:val="24"/>
                <w:szCs w:val="24"/>
                <w:highlight w:val="none"/>
                <w:lang w:eastAsia="zh-CN"/>
              </w:rPr>
              <w:t>含酚污水</w:t>
            </w:r>
          </w:p>
        </w:tc>
        <w:tc>
          <w:tcPr>
            <w:tcW w:w="529" w:type="dxa"/>
            <w:shd w:val="clear" w:color="auto" w:fill="FFFFFF"/>
            <w:vAlign w:val="center"/>
          </w:tcPr>
          <w:p w14:paraId="17A135AB">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highlight w:val="none"/>
                <w:lang w:val="en-US" w:eastAsia="zh-CN"/>
              </w:rPr>
              <w:t>HW39</w:t>
            </w:r>
          </w:p>
        </w:tc>
        <w:tc>
          <w:tcPr>
            <w:tcW w:w="1094" w:type="dxa"/>
            <w:shd w:val="clear" w:color="auto" w:fill="FFFFFF"/>
            <w:vAlign w:val="center"/>
          </w:tcPr>
          <w:p w14:paraId="45A90644">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highlight w:val="none"/>
                <w:lang w:val="en-US" w:eastAsia="zh-CN"/>
              </w:rPr>
              <w:t>261-070-39</w:t>
            </w:r>
          </w:p>
        </w:tc>
        <w:tc>
          <w:tcPr>
            <w:tcW w:w="713" w:type="dxa"/>
            <w:shd w:val="clear" w:color="auto" w:fill="FFFFFF"/>
            <w:vAlign w:val="center"/>
          </w:tcPr>
          <w:p w14:paraId="56AC0189">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highlight w:val="none"/>
                <w:lang w:val="en-US" w:eastAsia="zh-CN"/>
              </w:rPr>
              <w:t>T</w:t>
            </w:r>
          </w:p>
        </w:tc>
        <w:tc>
          <w:tcPr>
            <w:tcW w:w="1574" w:type="dxa"/>
            <w:shd w:val="clear" w:color="auto" w:fill="FFFFFF"/>
            <w:vAlign w:val="center"/>
          </w:tcPr>
          <w:p w14:paraId="41724007">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highlight w:val="none"/>
                <w:lang w:val="en-US" w:eastAsia="zh-CN"/>
              </w:rPr>
              <w:t>高碳烯烃生产装置</w:t>
            </w:r>
          </w:p>
        </w:tc>
        <w:tc>
          <w:tcPr>
            <w:tcW w:w="1020" w:type="dxa"/>
            <w:shd w:val="clear" w:color="auto" w:fill="FFFFFF"/>
            <w:vAlign w:val="center"/>
          </w:tcPr>
          <w:p w14:paraId="6451ACF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129.67</w:t>
            </w:r>
          </w:p>
        </w:tc>
        <w:tc>
          <w:tcPr>
            <w:tcW w:w="2189" w:type="dxa"/>
            <w:shd w:val="clear" w:color="auto" w:fill="FFFFFF"/>
            <w:vAlign w:val="center"/>
          </w:tcPr>
          <w:p w14:paraId="1F5000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3D3D3D"/>
                <w:kern w:val="0"/>
                <w:sz w:val="24"/>
                <w:szCs w:val="24"/>
                <w:shd w:val="clear" w:fill="FFFFFF"/>
                <w:lang w:val="en-US" w:eastAsia="zh-CN" w:bidi="ar"/>
              </w:rPr>
              <w:t>沧州冀环威立雅环境服务有限公司</w:t>
            </w:r>
          </w:p>
        </w:tc>
        <w:tc>
          <w:tcPr>
            <w:tcW w:w="996" w:type="dxa"/>
            <w:shd w:val="clear" w:color="auto" w:fill="FFFFFF"/>
            <w:vAlign w:val="center"/>
          </w:tcPr>
          <w:p w14:paraId="3FE5B913">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王杰</w:t>
            </w:r>
          </w:p>
        </w:tc>
      </w:tr>
      <w:tr w14:paraId="2040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shd w:val="clear" w:color="auto" w:fill="FFFFFF"/>
            <w:vAlign w:val="center"/>
          </w:tcPr>
          <w:p w14:paraId="644BDA20">
            <w:pPr>
              <w:spacing w:line="360" w:lineRule="auto"/>
              <w:jc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cstheme="minorEastAsia"/>
                <w:b w:val="0"/>
                <w:bCs w:val="0"/>
                <w:color w:val="000000"/>
                <w:sz w:val="24"/>
                <w:szCs w:val="24"/>
                <w:lang w:val="en-US" w:eastAsia="zh-CN"/>
              </w:rPr>
              <w:t>12</w:t>
            </w:r>
          </w:p>
        </w:tc>
        <w:tc>
          <w:tcPr>
            <w:tcW w:w="1463" w:type="dxa"/>
            <w:shd w:val="clear" w:color="auto" w:fill="FFFFFF"/>
            <w:vAlign w:val="center"/>
          </w:tcPr>
          <w:p w14:paraId="6E7D20F3">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lang w:eastAsia="zh-CN"/>
              </w:rPr>
            </w:pPr>
            <w:r>
              <w:rPr>
                <w:rFonts w:hint="eastAsia" w:asciiTheme="minorEastAsia" w:hAnsiTheme="minorEastAsia" w:eastAsiaTheme="minorEastAsia" w:cstheme="minorEastAsia"/>
                <w:b w:val="0"/>
                <w:bCs w:val="0"/>
                <w:color w:val="000000"/>
                <w:sz w:val="24"/>
                <w:szCs w:val="24"/>
                <w:lang w:eastAsia="zh-CN"/>
              </w:rPr>
              <w:t>废包装物</w:t>
            </w:r>
          </w:p>
        </w:tc>
        <w:tc>
          <w:tcPr>
            <w:tcW w:w="529" w:type="dxa"/>
            <w:shd w:val="clear" w:color="auto" w:fill="FFFFFF"/>
            <w:vAlign w:val="center"/>
          </w:tcPr>
          <w:p w14:paraId="4896C60B">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HW</w:t>
            </w:r>
            <w:r>
              <w:rPr>
                <w:rFonts w:hint="eastAsia" w:asciiTheme="minorEastAsia" w:hAnsiTheme="minorEastAsia" w:eastAsiaTheme="minorEastAsia" w:cstheme="minorEastAsia"/>
                <w:b w:val="0"/>
                <w:bCs w:val="0"/>
                <w:color w:val="000000"/>
                <w:sz w:val="24"/>
                <w:szCs w:val="24"/>
                <w:lang w:val="en-US" w:eastAsia="zh-CN"/>
              </w:rPr>
              <w:t>49</w:t>
            </w:r>
          </w:p>
        </w:tc>
        <w:tc>
          <w:tcPr>
            <w:tcW w:w="1094" w:type="dxa"/>
            <w:shd w:val="clear" w:color="auto" w:fill="FFFFFF"/>
            <w:vAlign w:val="center"/>
          </w:tcPr>
          <w:p w14:paraId="028C333A">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900-041-49</w:t>
            </w:r>
          </w:p>
        </w:tc>
        <w:tc>
          <w:tcPr>
            <w:tcW w:w="713" w:type="dxa"/>
            <w:shd w:val="clear" w:color="auto" w:fill="FFFFFF"/>
            <w:vAlign w:val="center"/>
          </w:tcPr>
          <w:p w14:paraId="21D5D6C1">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highlight w:val="none"/>
                <w:lang w:val="en-US" w:eastAsia="zh-CN"/>
              </w:rPr>
              <w:t>T/In</w:t>
            </w:r>
          </w:p>
        </w:tc>
        <w:tc>
          <w:tcPr>
            <w:tcW w:w="1574" w:type="dxa"/>
            <w:shd w:val="clear" w:color="auto" w:fill="FFFFFF"/>
            <w:vAlign w:val="center"/>
          </w:tcPr>
          <w:p w14:paraId="7F1B4385">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lang w:eastAsia="zh-CN"/>
              </w:rPr>
            </w:pPr>
            <w:r>
              <w:rPr>
                <w:rFonts w:hint="eastAsia" w:asciiTheme="minorEastAsia" w:hAnsiTheme="minorEastAsia" w:eastAsiaTheme="minorEastAsia" w:cstheme="minorEastAsia"/>
                <w:b w:val="0"/>
                <w:bCs w:val="0"/>
                <w:color w:val="000000"/>
                <w:sz w:val="24"/>
                <w:szCs w:val="24"/>
                <w:highlight w:val="none"/>
                <w:lang w:val="en-US" w:eastAsia="zh-CN"/>
              </w:rPr>
              <w:t>阻燃剂装置</w:t>
            </w:r>
          </w:p>
        </w:tc>
        <w:tc>
          <w:tcPr>
            <w:tcW w:w="1020" w:type="dxa"/>
            <w:shd w:val="clear" w:color="auto" w:fill="FFFFFF"/>
            <w:vAlign w:val="center"/>
          </w:tcPr>
          <w:p w14:paraId="30DD33B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5</w:t>
            </w:r>
          </w:p>
        </w:tc>
        <w:tc>
          <w:tcPr>
            <w:tcW w:w="2189" w:type="dxa"/>
            <w:shd w:val="clear" w:color="auto" w:fill="FFFFFF"/>
            <w:vAlign w:val="center"/>
          </w:tcPr>
          <w:p w14:paraId="50BA27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3D3D3D"/>
                <w:kern w:val="0"/>
                <w:sz w:val="24"/>
                <w:szCs w:val="24"/>
                <w:shd w:val="clear" w:fill="FFFFFF"/>
                <w:lang w:val="en-US" w:eastAsia="zh-CN" w:bidi="ar"/>
              </w:rPr>
              <w:t>沧州冀环威立雅环境服务有限公司</w:t>
            </w:r>
          </w:p>
        </w:tc>
        <w:tc>
          <w:tcPr>
            <w:tcW w:w="996" w:type="dxa"/>
            <w:shd w:val="clear" w:color="auto" w:fill="FFFFFF"/>
            <w:vAlign w:val="center"/>
          </w:tcPr>
          <w:p w14:paraId="25C87009">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王杰</w:t>
            </w:r>
          </w:p>
        </w:tc>
      </w:tr>
      <w:tr w14:paraId="189B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shd w:val="clear" w:color="auto" w:fill="FFFFFF"/>
            <w:vAlign w:val="center"/>
          </w:tcPr>
          <w:p w14:paraId="06B2EBB6">
            <w:pPr>
              <w:spacing w:line="360" w:lineRule="auto"/>
              <w:jc w:val="center"/>
              <w:rPr>
                <w:rFonts w:hint="eastAsia" w:asciiTheme="minorEastAsia" w:hAnsiTheme="minorEastAsia" w:cstheme="minorEastAsia"/>
                <w:b w:val="0"/>
                <w:bCs w:val="0"/>
                <w:color w:val="000000"/>
                <w:sz w:val="24"/>
                <w:szCs w:val="24"/>
                <w:lang w:val="en-US" w:eastAsia="zh-CN"/>
              </w:rPr>
            </w:pPr>
            <w:r>
              <w:rPr>
                <w:rFonts w:hint="eastAsia" w:asciiTheme="minorEastAsia" w:hAnsiTheme="minorEastAsia" w:cstheme="minorEastAsia"/>
                <w:b w:val="0"/>
                <w:bCs w:val="0"/>
                <w:color w:val="000000"/>
                <w:sz w:val="24"/>
                <w:szCs w:val="24"/>
                <w:lang w:val="en-US" w:eastAsia="zh-CN"/>
              </w:rPr>
              <w:t>13</w:t>
            </w:r>
          </w:p>
        </w:tc>
        <w:tc>
          <w:tcPr>
            <w:tcW w:w="1463" w:type="dxa"/>
            <w:shd w:val="clear" w:color="auto" w:fill="FFFFFF"/>
            <w:vAlign w:val="center"/>
          </w:tcPr>
          <w:p w14:paraId="09C33ACF">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lang w:eastAsia="zh-CN"/>
              </w:rPr>
            </w:pPr>
            <w:r>
              <w:rPr>
                <w:rFonts w:hint="eastAsia" w:asciiTheme="minorEastAsia" w:hAnsiTheme="minorEastAsia" w:eastAsiaTheme="minorEastAsia" w:cstheme="minorEastAsia"/>
                <w:b w:val="0"/>
                <w:bCs w:val="0"/>
                <w:color w:val="000000"/>
                <w:sz w:val="24"/>
                <w:szCs w:val="24"/>
                <w:highlight w:val="none"/>
                <w:lang w:val="en-US" w:eastAsia="zh-CN"/>
              </w:rPr>
              <w:t>废活性炭</w:t>
            </w:r>
          </w:p>
        </w:tc>
        <w:tc>
          <w:tcPr>
            <w:tcW w:w="529" w:type="dxa"/>
            <w:shd w:val="clear" w:color="auto" w:fill="FFFFFF"/>
            <w:vAlign w:val="center"/>
          </w:tcPr>
          <w:p w14:paraId="42D25228">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highlight w:val="none"/>
              </w:rPr>
              <w:t>HW49</w:t>
            </w:r>
          </w:p>
        </w:tc>
        <w:tc>
          <w:tcPr>
            <w:tcW w:w="1094" w:type="dxa"/>
            <w:shd w:val="clear" w:color="auto" w:fill="FFFFFF"/>
            <w:vAlign w:val="center"/>
          </w:tcPr>
          <w:p w14:paraId="4434CD15">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highlight w:val="none"/>
              </w:rPr>
              <w:t>900-039-49</w:t>
            </w:r>
          </w:p>
        </w:tc>
        <w:tc>
          <w:tcPr>
            <w:tcW w:w="713" w:type="dxa"/>
            <w:shd w:val="clear" w:color="auto" w:fill="FFFFFF"/>
            <w:vAlign w:val="center"/>
          </w:tcPr>
          <w:p w14:paraId="7C27F21E">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highlight w:val="none"/>
                <w:lang w:val="en-US" w:eastAsia="zh-CN"/>
              </w:rPr>
            </w:pPr>
            <w:r>
              <w:rPr>
                <w:rFonts w:hint="eastAsia" w:asciiTheme="minorEastAsia" w:hAnsiTheme="minorEastAsia" w:eastAsiaTheme="minorEastAsia" w:cstheme="minorEastAsia"/>
                <w:b w:val="0"/>
                <w:bCs w:val="0"/>
                <w:color w:val="000000"/>
                <w:sz w:val="24"/>
                <w:szCs w:val="24"/>
                <w:highlight w:val="none"/>
                <w:lang w:val="en-US" w:eastAsia="zh-CN"/>
              </w:rPr>
              <w:t>T</w:t>
            </w:r>
          </w:p>
        </w:tc>
        <w:tc>
          <w:tcPr>
            <w:tcW w:w="1574" w:type="dxa"/>
            <w:shd w:val="clear" w:color="auto" w:fill="FFFFFF"/>
            <w:vAlign w:val="center"/>
          </w:tcPr>
          <w:p w14:paraId="7F0E9B2D">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lang w:eastAsia="zh-CN"/>
              </w:rPr>
            </w:pPr>
            <w:r>
              <w:rPr>
                <w:rFonts w:hint="eastAsia" w:asciiTheme="minorEastAsia" w:hAnsiTheme="minorEastAsia" w:eastAsiaTheme="minorEastAsia" w:cstheme="minorEastAsia"/>
                <w:b w:val="0"/>
                <w:bCs w:val="0"/>
                <w:color w:val="000000"/>
                <w:sz w:val="24"/>
                <w:szCs w:val="24"/>
                <w:highlight w:val="none"/>
                <w:lang w:eastAsia="zh-CN"/>
              </w:rPr>
              <w:t>油气回收</w:t>
            </w:r>
          </w:p>
        </w:tc>
        <w:tc>
          <w:tcPr>
            <w:tcW w:w="1020" w:type="dxa"/>
            <w:shd w:val="clear" w:color="auto" w:fill="FFFFFF"/>
            <w:vAlign w:val="center"/>
          </w:tcPr>
          <w:p w14:paraId="330E1E35">
            <w:pPr>
              <w:keepNext w:val="0"/>
              <w:keepLines w:val="0"/>
              <w:widowControl/>
              <w:suppressLineNumbers w:val="0"/>
              <w:jc w:val="center"/>
              <w:textAlignment w:val="center"/>
              <w:rPr>
                <w:rFonts w:hint="eastAsia" w:asciiTheme="minorEastAsia" w:hAnsi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2189" w:type="dxa"/>
            <w:shd w:val="clear" w:color="auto" w:fill="FFFFFF"/>
            <w:vAlign w:val="center"/>
          </w:tcPr>
          <w:p w14:paraId="67EB4150">
            <w:pPr>
              <w:keepNext w:val="0"/>
              <w:keepLines w:val="0"/>
              <w:widowControl/>
              <w:suppressLineNumbers w:val="0"/>
              <w:jc w:val="center"/>
              <w:textAlignment w:val="center"/>
              <w:rPr>
                <w:rFonts w:hint="eastAsia" w:asciiTheme="minorEastAsia" w:hAnsiTheme="minorEastAsia" w:eastAsiaTheme="minorEastAsia" w:cstheme="minorEastAsia"/>
                <w:color w:val="3D3D3D"/>
                <w:kern w:val="0"/>
                <w:sz w:val="24"/>
                <w:szCs w:val="24"/>
                <w:shd w:val="clear" w:fill="FFFFFF"/>
                <w:lang w:val="en-US" w:eastAsia="zh-CN" w:bidi="ar"/>
              </w:rPr>
            </w:pPr>
            <w:r>
              <w:rPr>
                <w:rFonts w:hint="eastAsia" w:asciiTheme="minorEastAsia" w:hAnsiTheme="minorEastAsia" w:eastAsiaTheme="minorEastAsia" w:cstheme="minorEastAsia"/>
                <w:color w:val="3D3D3D"/>
                <w:kern w:val="0"/>
                <w:sz w:val="24"/>
                <w:szCs w:val="24"/>
                <w:shd w:val="clear" w:fill="FFFFFF"/>
                <w:lang w:val="en-US" w:eastAsia="zh-CN" w:bidi="ar"/>
              </w:rPr>
              <w:t>欧绿保环境科技（沧州）</w:t>
            </w:r>
            <w:bookmarkStart w:id="0" w:name="_GoBack"/>
            <w:bookmarkEnd w:id="0"/>
            <w:r>
              <w:rPr>
                <w:rFonts w:hint="eastAsia" w:asciiTheme="minorEastAsia" w:hAnsiTheme="minorEastAsia" w:eastAsiaTheme="minorEastAsia" w:cstheme="minorEastAsia"/>
                <w:color w:val="3D3D3D"/>
                <w:kern w:val="0"/>
                <w:sz w:val="24"/>
                <w:szCs w:val="24"/>
                <w:shd w:val="clear" w:fill="FFFFFF"/>
                <w:lang w:val="en-US" w:eastAsia="zh-CN" w:bidi="ar"/>
              </w:rPr>
              <w:t>有限公司</w:t>
            </w:r>
          </w:p>
        </w:tc>
        <w:tc>
          <w:tcPr>
            <w:tcW w:w="996" w:type="dxa"/>
            <w:shd w:val="clear" w:color="auto" w:fill="FFFFFF"/>
            <w:vAlign w:val="center"/>
          </w:tcPr>
          <w:p w14:paraId="1DB340E9">
            <w:pPr>
              <w:pStyle w:val="9"/>
              <w:spacing w:line="360" w:lineRule="auto"/>
              <w:ind w:firstLine="0" w:firstLineChars="0"/>
              <w:jc w:val="center"/>
              <w:rPr>
                <w:rFonts w:hint="eastAsia" w:asciiTheme="minorEastAsia" w:hAnsi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周昭光</w:t>
            </w:r>
          </w:p>
        </w:tc>
      </w:tr>
      <w:tr w14:paraId="3E6A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shd w:val="clear" w:color="auto" w:fill="FFFFFF"/>
          </w:tcPr>
          <w:p w14:paraId="226C9809">
            <w:pPr>
              <w:spacing w:line="360" w:lineRule="auto"/>
              <w:jc w:val="center"/>
              <w:rPr>
                <w:rFonts w:hint="eastAsia" w:asciiTheme="minorEastAsia" w:hAnsiTheme="minorEastAsia" w:eastAsiaTheme="minorEastAsia" w:cstheme="minorEastAsia"/>
                <w:b w:val="0"/>
                <w:bCs w:val="0"/>
                <w:color w:val="000000"/>
                <w:sz w:val="24"/>
                <w:szCs w:val="24"/>
                <w:lang w:val="en-US" w:eastAsia="zh-CN"/>
              </w:rPr>
            </w:pPr>
          </w:p>
        </w:tc>
        <w:tc>
          <w:tcPr>
            <w:tcW w:w="1463" w:type="dxa"/>
            <w:shd w:val="clear" w:color="auto" w:fill="FFFFFF"/>
            <w:vAlign w:val="center"/>
          </w:tcPr>
          <w:p w14:paraId="33908EC9">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lang w:eastAsia="zh-CN"/>
              </w:rPr>
            </w:pPr>
            <w:r>
              <w:rPr>
                <w:rFonts w:hint="eastAsia" w:asciiTheme="minorEastAsia" w:hAnsiTheme="minorEastAsia" w:eastAsiaTheme="minorEastAsia" w:cstheme="minorEastAsia"/>
                <w:b w:val="0"/>
                <w:bCs w:val="0"/>
                <w:color w:val="000000"/>
                <w:sz w:val="24"/>
                <w:szCs w:val="24"/>
                <w:lang w:eastAsia="zh-CN"/>
              </w:rPr>
              <w:t>合计</w:t>
            </w:r>
          </w:p>
        </w:tc>
        <w:tc>
          <w:tcPr>
            <w:tcW w:w="529" w:type="dxa"/>
            <w:shd w:val="clear" w:color="auto" w:fill="FFFFFF"/>
            <w:vAlign w:val="center"/>
          </w:tcPr>
          <w:p w14:paraId="74DD02A7">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rPr>
            </w:pPr>
          </w:p>
        </w:tc>
        <w:tc>
          <w:tcPr>
            <w:tcW w:w="1094" w:type="dxa"/>
            <w:shd w:val="clear" w:color="auto" w:fill="FFFFFF"/>
            <w:vAlign w:val="center"/>
          </w:tcPr>
          <w:p w14:paraId="315B7225">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rPr>
            </w:pPr>
          </w:p>
        </w:tc>
        <w:tc>
          <w:tcPr>
            <w:tcW w:w="713" w:type="dxa"/>
            <w:shd w:val="clear" w:color="auto" w:fill="FFFFFF"/>
            <w:vAlign w:val="center"/>
          </w:tcPr>
          <w:p w14:paraId="2F9D15FB">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rPr>
            </w:pPr>
          </w:p>
        </w:tc>
        <w:tc>
          <w:tcPr>
            <w:tcW w:w="1574" w:type="dxa"/>
            <w:shd w:val="clear" w:color="auto" w:fill="FFFFFF"/>
            <w:vAlign w:val="center"/>
          </w:tcPr>
          <w:p w14:paraId="1A92CA42">
            <w:pPr>
              <w:pStyle w:val="9"/>
              <w:spacing w:line="360" w:lineRule="auto"/>
              <w:ind w:firstLine="0" w:firstLineChars="0"/>
              <w:jc w:val="center"/>
              <w:rPr>
                <w:rFonts w:hint="eastAsia" w:asciiTheme="minorEastAsia" w:hAnsiTheme="minorEastAsia" w:eastAsiaTheme="minorEastAsia" w:cstheme="minorEastAsia"/>
                <w:b w:val="0"/>
                <w:bCs w:val="0"/>
                <w:color w:val="000000"/>
                <w:sz w:val="24"/>
                <w:szCs w:val="24"/>
              </w:rPr>
            </w:pPr>
          </w:p>
        </w:tc>
        <w:tc>
          <w:tcPr>
            <w:tcW w:w="1020" w:type="dxa"/>
            <w:shd w:val="clear" w:color="auto" w:fill="FFFFFF"/>
            <w:vAlign w:val="center"/>
          </w:tcPr>
          <w:p w14:paraId="7CBA592B">
            <w:pPr>
              <w:keepNext w:val="0"/>
              <w:keepLines w:val="0"/>
              <w:widowControl/>
              <w:suppressLineNumbers w:val="0"/>
              <w:jc w:val="center"/>
              <w:textAlignment w:val="center"/>
              <w:rPr>
                <w:rFonts w:hint="default"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cstheme="minorEastAsia"/>
                <w:b w:val="0"/>
                <w:bCs w:val="0"/>
                <w:color w:val="000000"/>
                <w:sz w:val="24"/>
                <w:szCs w:val="24"/>
                <w:lang w:val="en-US" w:eastAsia="zh-CN"/>
              </w:rPr>
              <w:t>1444.75</w:t>
            </w:r>
          </w:p>
        </w:tc>
        <w:tc>
          <w:tcPr>
            <w:tcW w:w="2189" w:type="dxa"/>
            <w:shd w:val="clear" w:color="auto" w:fill="FFFFFF"/>
            <w:vAlign w:val="center"/>
          </w:tcPr>
          <w:p w14:paraId="0F9A1ED9">
            <w:pPr>
              <w:keepNext w:val="0"/>
              <w:keepLines w:val="0"/>
              <w:widowControl/>
              <w:suppressLineNumbers w:val="0"/>
              <w:jc w:val="center"/>
              <w:textAlignment w:val="center"/>
              <w:rPr>
                <w:rFonts w:hint="default" w:asciiTheme="minorEastAsia" w:hAnsiTheme="minorEastAsia" w:eastAsiaTheme="minorEastAsia" w:cstheme="minorEastAsia"/>
                <w:b w:val="0"/>
                <w:bCs w:val="0"/>
                <w:color w:val="000000"/>
                <w:sz w:val="24"/>
                <w:szCs w:val="24"/>
                <w:lang w:val="en-US" w:eastAsia="zh-CN"/>
              </w:rPr>
            </w:pPr>
          </w:p>
        </w:tc>
        <w:tc>
          <w:tcPr>
            <w:tcW w:w="996" w:type="dxa"/>
            <w:shd w:val="clear" w:color="auto" w:fill="FFFFFF"/>
            <w:vAlign w:val="center"/>
          </w:tcPr>
          <w:p w14:paraId="6ED5691E">
            <w:pPr>
              <w:keepNext w:val="0"/>
              <w:keepLines w:val="0"/>
              <w:widowControl/>
              <w:suppressLineNumbers w:val="0"/>
              <w:jc w:val="center"/>
              <w:textAlignment w:val="center"/>
              <w:rPr>
                <w:rFonts w:hint="default" w:asciiTheme="minorEastAsia" w:hAnsiTheme="minorEastAsia" w:eastAsiaTheme="minorEastAsia" w:cstheme="minorEastAsia"/>
                <w:b w:val="0"/>
                <w:bCs w:val="0"/>
                <w:color w:val="000000"/>
                <w:sz w:val="24"/>
                <w:szCs w:val="24"/>
                <w:lang w:val="en-US" w:eastAsia="zh-CN"/>
              </w:rPr>
            </w:pPr>
          </w:p>
        </w:tc>
      </w:tr>
    </w:tbl>
    <w:p w14:paraId="159330F5">
      <w:pPr>
        <w:rPr>
          <w:rFonts w:hint="eastAsia"/>
        </w:rPr>
      </w:pPr>
    </w:p>
    <w:p w14:paraId="391BFBCA">
      <w:pPr>
        <w:keepNext w:val="0"/>
        <w:keepLines w:val="0"/>
        <w:widowControl/>
        <w:suppressLineNumbers w:val="0"/>
        <w:pBdr>
          <w:top w:val="dashed" w:color="CCCCCC" w:sz="6" w:space="0"/>
          <w:left w:val="single" w:color="DDDDDD" w:sz="6" w:space="0"/>
          <w:bottom w:val="single" w:color="DDDDDD" w:sz="6" w:space="0"/>
          <w:right w:val="single" w:color="DDDDDD" w:sz="6" w:space="0"/>
        </w:pBdr>
        <w:shd w:val="clear" w:fill="FFFFFF"/>
        <w:spacing w:before="0" w:beforeAutospacing="0" w:after="150" w:afterAutospacing="0" w:line="23" w:lineRule="atLeast"/>
        <w:ind w:left="0" w:right="0"/>
        <w:jc w:val="left"/>
        <w:rPr>
          <w:rFonts w:hint="eastAsia" w:ascii="宋体" w:hAnsi="宋体" w:eastAsia="宋体" w:cs="宋体"/>
          <w:sz w:val="24"/>
          <w:szCs w:val="24"/>
        </w:rPr>
      </w:pPr>
      <w:r>
        <w:rPr>
          <w:rFonts w:hint="eastAsia" w:asciiTheme="minorEastAsia" w:hAnsiTheme="minorEastAsia" w:eastAsiaTheme="minorEastAsia" w:cstheme="minorEastAsia"/>
          <w:color w:val="3D3D3D"/>
          <w:kern w:val="0"/>
          <w:sz w:val="24"/>
          <w:szCs w:val="24"/>
          <w:shd w:val="clear" w:fill="FFFFFF"/>
          <w:lang w:val="en-US" w:eastAsia="zh-CN" w:bidi="ar"/>
        </w:rPr>
        <w:t>以上危险废物中废碱渣转移至沧州冀环威立雅环境服务有限公司与欧绿保环境科技（沧州）有限公司，废活性炭转移至欧绿保环境科技（沧州）有限公司，脱氢脱氯剂、含酸污水、高碳齐聚反应废催化剂、废包装桶、含酚污水、废包装物转移至沧州冀环威立雅环境服务有限公司，脱氢反应催化剂、丁烷异构催化剂转移至贵研资源（易门）有限公司，脱羰基硫剂、预处理精脱硫剂、预处理加氢催化剂转移至郑州豫达有色金属有限公司，并通过“河北省固体废物动态信息平台”完成产生贮存、转移联单等登记备案，各类台账健全。</w:t>
      </w:r>
    </w:p>
    <w:sectPr>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ODAwZDYxNGE4ZDBhMTAzMzFkMTllMTU3MGRiZmEifQ=="/>
  </w:docVars>
  <w:rsids>
    <w:rsidRoot w:val="1BF52CD6"/>
    <w:rsid w:val="00EE61E6"/>
    <w:rsid w:val="04FB0D4B"/>
    <w:rsid w:val="068723D9"/>
    <w:rsid w:val="0ED50CDE"/>
    <w:rsid w:val="1BF52CD6"/>
    <w:rsid w:val="20425999"/>
    <w:rsid w:val="251B1226"/>
    <w:rsid w:val="27A34C1A"/>
    <w:rsid w:val="292B52AF"/>
    <w:rsid w:val="32700042"/>
    <w:rsid w:val="43AE09FE"/>
    <w:rsid w:val="47B02837"/>
    <w:rsid w:val="4B8C19F2"/>
    <w:rsid w:val="4C803AA1"/>
    <w:rsid w:val="4DE15EE8"/>
    <w:rsid w:val="5E8A22EF"/>
    <w:rsid w:val="5F21415F"/>
    <w:rsid w:val="609C2EF0"/>
    <w:rsid w:val="6A1B2E02"/>
    <w:rsid w:val="70453BB5"/>
    <w:rsid w:val="78F74697"/>
    <w:rsid w:val="7CF757B2"/>
    <w:rsid w:val="7D5A55A7"/>
    <w:rsid w:val="7DBC2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5">
    <w:name w:val="FollowedHyperlink"/>
    <w:basedOn w:val="4"/>
    <w:uiPriority w:val="0"/>
    <w:rPr>
      <w:color w:val="6A6A6A"/>
      <w:u w:val="none"/>
    </w:rPr>
  </w:style>
  <w:style w:type="character" w:styleId="6">
    <w:name w:val="HTML Acronym"/>
    <w:basedOn w:val="4"/>
    <w:qFormat/>
    <w:uiPriority w:val="0"/>
  </w:style>
  <w:style w:type="character" w:styleId="7">
    <w:name w:val="Hyperlink"/>
    <w:basedOn w:val="4"/>
    <w:qFormat/>
    <w:uiPriority w:val="0"/>
    <w:rPr>
      <w:color w:val="6A6A6A"/>
      <w:u w:val="none"/>
    </w:rPr>
  </w:style>
  <w:style w:type="character" w:styleId="8">
    <w:name w:val="HTML Code"/>
    <w:basedOn w:val="4"/>
    <w:uiPriority w:val="0"/>
    <w:rPr>
      <w:rFonts w:ascii="Courier New" w:hAnsi="Courier New"/>
      <w:sz w:val="20"/>
    </w:rPr>
  </w:style>
  <w:style w:type="paragraph" w:customStyle="1" w:styleId="9">
    <w:name w:val="列出段落2"/>
    <w:basedOn w:val="1"/>
    <w:qFormat/>
    <w:uiPriority w:val="34"/>
    <w:pPr>
      <w:ind w:firstLine="420" w:firstLineChars="200"/>
    </w:pPr>
    <w:rPr>
      <w:rFonts w:ascii="Calibri" w:hAnsi="Calibri" w:eastAsia="宋体" w:cs="Times New Roman"/>
    </w:rPr>
  </w:style>
  <w:style w:type="character" w:customStyle="1" w:styleId="10">
    <w:name w:val="current"/>
    <w:basedOn w:val="4"/>
    <w:qFormat/>
    <w:uiPriority w:val="0"/>
    <w:rPr>
      <w:b/>
      <w:bCs/>
      <w:color w:val="FFFFFF"/>
      <w:bdr w:val="single" w:color="DDDDDD" w:sz="6" w:space="0"/>
      <w:shd w:val="clear" w:fill="15428B"/>
    </w:rPr>
  </w:style>
  <w:style w:type="character" w:customStyle="1" w:styleId="11">
    <w:name w:val="disabled"/>
    <w:basedOn w:val="4"/>
    <w:qFormat/>
    <w:uiPriority w:val="0"/>
    <w:rPr>
      <w:color w:val="CCCCCC"/>
      <w:bdr w:val="single" w:color="F3F3F3" w:sz="6"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790</Words>
  <Characters>1027</Characters>
  <Lines>0</Lines>
  <Paragraphs>0</Paragraphs>
  <TotalTime>3</TotalTime>
  <ScaleCrop>false</ScaleCrop>
  <LinksUpToDate>false</LinksUpToDate>
  <CharactersWithSpaces>1027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2024-06-24T05:37:00Z</dcterms:created>
  <dc:creator>Administrator</dc:creator>
  <cp:lastModifiedBy>小爷</cp:lastModifiedBy>
  <dcterms:modified xsi:type="dcterms:W3CDTF">2025-08-11T03:05:07Z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88959F0D777E4B54B510C258E553F5E4_11</vt:lpwstr>
  </property>
  <property fmtid="{D5CDD505-2E9C-101B-9397-08002B2CF9AE}" pid="4" name="KSOTemplateDocerSaveRecord">
    <vt:lpwstr>eyJoZGlkIjoiY2NmODAwZDYxNGE4ZDBhMTAzMzFkMTllMTU3MGRiZmEiLCJ1c2VySWQiOiI2MDM3NDU0OTYifQ==</vt:lpwstr>
  </property>
</Properties>
</file>